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7231" w:rsidRDefault="005A3582" w:rsidP="00E167A1">
      <w:pPr>
        <w:pStyle w:val="NormalWeb"/>
        <w:jc w:val="center"/>
      </w:pPr>
      <w:r>
        <w:rPr>
          <w:noProof/>
        </w:rPr>
        <w:drawing>
          <wp:inline distT="0" distB="0" distL="0" distR="0" wp14:anchorId="23AE6B4E" wp14:editId="75576188">
            <wp:extent cx="955040" cy="641350"/>
            <wp:effectExtent l="0" t="0" r="0" b="6350"/>
            <wp:docPr id="2" name="Picture 2" descr="C:\Documents and Settings\kbrennan\Local Settings\ProgData\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brennan\Local Settings\ProgData\TEMPLATES\NOTES\LOCAL\CWEALTH.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040" cy="641350"/>
                    </a:xfrm>
                    <a:prstGeom prst="rect">
                      <a:avLst/>
                    </a:prstGeom>
                    <a:noFill/>
                    <a:ln>
                      <a:noFill/>
                    </a:ln>
                  </pic:spPr>
                </pic:pic>
              </a:graphicData>
            </a:graphic>
          </wp:inline>
        </w:drawing>
      </w:r>
    </w:p>
    <w:p w:rsidR="00A63A6B" w:rsidRPr="00FB1B13" w:rsidRDefault="00A63A6B" w:rsidP="00A35F9C">
      <w:pPr>
        <w:pStyle w:val="NormalWeb"/>
        <w:jc w:val="center"/>
        <w:rPr>
          <w:rFonts w:ascii="Arial" w:hAnsi="Arial" w:cs="Arial"/>
          <w:b/>
          <w:bCs/>
          <w:color w:val="1E4193"/>
          <w:lang w:val="en-US"/>
        </w:rPr>
      </w:pPr>
      <w:r w:rsidRPr="00FB1B13">
        <w:rPr>
          <w:rFonts w:ascii="Arial" w:hAnsi="Arial" w:cs="Arial"/>
          <w:b/>
          <w:bCs/>
          <w:color w:val="1E4193"/>
          <w:lang w:val="en-US"/>
        </w:rPr>
        <w:t xml:space="preserve">AUSTRALIAN </w:t>
      </w:r>
      <w:r w:rsidR="00B4476E">
        <w:rPr>
          <w:rFonts w:ascii="Arial" w:hAnsi="Arial" w:cs="Arial"/>
          <w:b/>
          <w:bCs/>
          <w:color w:val="1E4193"/>
          <w:lang w:val="en-US"/>
        </w:rPr>
        <w:t>HIGH COMMISSION</w:t>
      </w:r>
      <w:r w:rsidRPr="00FB1B13">
        <w:rPr>
          <w:rFonts w:ascii="Arial" w:hAnsi="Arial" w:cs="Arial"/>
          <w:b/>
          <w:bCs/>
          <w:color w:val="1E4193"/>
          <w:lang w:val="en-US"/>
        </w:rPr>
        <w:t xml:space="preserve"> </w:t>
      </w:r>
      <w:r w:rsidR="00B4476E">
        <w:rPr>
          <w:rFonts w:ascii="Arial" w:hAnsi="Arial" w:cs="Arial"/>
          <w:b/>
          <w:bCs/>
          <w:color w:val="1E4193"/>
          <w:lang w:val="en-US"/>
        </w:rPr>
        <w:t>–</w:t>
      </w:r>
      <w:r w:rsidRPr="00FB1B13">
        <w:rPr>
          <w:rFonts w:ascii="Arial" w:hAnsi="Arial" w:cs="Arial"/>
          <w:b/>
          <w:bCs/>
          <w:color w:val="1E4193"/>
          <w:lang w:val="en-US"/>
        </w:rPr>
        <w:t xml:space="preserve"> </w:t>
      </w:r>
      <w:r w:rsidR="00B4476E">
        <w:rPr>
          <w:rFonts w:ascii="Arial" w:hAnsi="Arial" w:cs="Arial"/>
          <w:b/>
          <w:bCs/>
          <w:color w:val="1E4193"/>
          <w:lang w:val="en-US"/>
        </w:rPr>
        <w:t>KUALA LUMPUR</w:t>
      </w:r>
    </w:p>
    <w:p w:rsidR="00A63A6B" w:rsidRPr="00FB1B13" w:rsidRDefault="00954D29" w:rsidP="00A35F9C">
      <w:pPr>
        <w:pStyle w:val="NormalWeb"/>
        <w:jc w:val="center"/>
        <w:rPr>
          <w:rFonts w:ascii="Arial" w:hAnsi="Arial" w:cs="Arial"/>
          <w:bCs/>
          <w:color w:val="1E4193"/>
          <w:lang w:val="en-US"/>
        </w:rPr>
      </w:pPr>
      <w:r>
        <w:rPr>
          <w:rFonts w:ascii="Arial" w:hAnsi="Arial" w:cs="Arial"/>
          <w:bCs/>
          <w:color w:val="1E4193"/>
          <w:lang w:val="en-US"/>
        </w:rPr>
        <w:t xml:space="preserve">Senior Public Affairs </w:t>
      </w:r>
      <w:r w:rsidR="00A808C2">
        <w:rPr>
          <w:rFonts w:ascii="Arial" w:hAnsi="Arial" w:cs="Arial"/>
          <w:bCs/>
          <w:color w:val="1E4193"/>
          <w:lang w:val="en-US"/>
        </w:rPr>
        <w:t>and</w:t>
      </w:r>
      <w:r>
        <w:rPr>
          <w:rFonts w:ascii="Arial" w:hAnsi="Arial" w:cs="Arial"/>
          <w:bCs/>
          <w:color w:val="1E4193"/>
          <w:lang w:val="en-US"/>
        </w:rPr>
        <w:t xml:space="preserve"> Policy</w:t>
      </w:r>
      <w:r w:rsidR="00611630">
        <w:rPr>
          <w:rFonts w:ascii="Arial" w:hAnsi="Arial" w:cs="Arial"/>
          <w:bCs/>
          <w:color w:val="1E4193"/>
          <w:lang w:val="en-US"/>
        </w:rPr>
        <w:t xml:space="preserve"> Support</w:t>
      </w:r>
      <w:r>
        <w:rPr>
          <w:rFonts w:ascii="Arial" w:hAnsi="Arial" w:cs="Arial"/>
          <w:bCs/>
          <w:color w:val="1E4193"/>
          <w:lang w:val="en-US"/>
        </w:rPr>
        <w:t xml:space="preserve"> Manager</w:t>
      </w:r>
    </w:p>
    <w:p w:rsidR="00FB1B13" w:rsidRDefault="00FB1B13" w:rsidP="00A35F9C">
      <w:pPr>
        <w:jc w:val="both"/>
      </w:pPr>
      <w:r w:rsidRPr="00F57057">
        <w:t xml:space="preserve">The Australian </w:t>
      </w:r>
      <w:r w:rsidR="006222BD">
        <w:t xml:space="preserve">High Commission in Kuala Lumpur </w:t>
      </w:r>
      <w:r w:rsidRPr="00F57057">
        <w:t xml:space="preserve">invites applications for the position of </w:t>
      </w:r>
      <w:r w:rsidR="00954D29">
        <w:t xml:space="preserve">Senior Public Affairs </w:t>
      </w:r>
      <w:r w:rsidR="00A808C2">
        <w:t>and</w:t>
      </w:r>
      <w:r w:rsidR="00954D29">
        <w:t xml:space="preserve"> Policy </w:t>
      </w:r>
      <w:r w:rsidR="00611630">
        <w:t xml:space="preserve">Support </w:t>
      </w:r>
      <w:r w:rsidR="00954D29">
        <w:t xml:space="preserve">Manager </w:t>
      </w:r>
      <w:r w:rsidR="00285C5A">
        <w:t xml:space="preserve">to lead </w:t>
      </w:r>
      <w:r w:rsidR="00366D14">
        <w:t xml:space="preserve">the Public Diplomacy and Policy Support (PDPS) section </w:t>
      </w:r>
      <w:r w:rsidR="00335003">
        <w:t xml:space="preserve">for a start date </w:t>
      </w:r>
      <w:r w:rsidR="00285C5A">
        <w:t>as soon as possible</w:t>
      </w:r>
      <w:r w:rsidRPr="00F57057">
        <w:t>.</w:t>
      </w:r>
    </w:p>
    <w:p w:rsidR="00FB1B13" w:rsidRDefault="00FB1B13" w:rsidP="00A35F9C">
      <w:pPr>
        <w:jc w:val="both"/>
      </w:pPr>
    </w:p>
    <w:p w:rsidR="001F382E" w:rsidRDefault="001F382E" w:rsidP="00A35F9C">
      <w:pPr>
        <w:jc w:val="both"/>
      </w:pPr>
      <w:r w:rsidRPr="002234D9">
        <w:t xml:space="preserve">The terms of employment will be in accordance with the </w:t>
      </w:r>
      <w:r w:rsidR="006222BD">
        <w:t xml:space="preserve">Kuala Lumpur </w:t>
      </w:r>
      <w:r w:rsidRPr="002234D9">
        <w:t>Based Terms and Conditions of Employment</w:t>
      </w:r>
      <w:r w:rsidR="00084423">
        <w:t>. Employment will be offered on on-going basis</w:t>
      </w:r>
      <w:r w:rsidR="00954D29">
        <w:t xml:space="preserve"> at </w:t>
      </w:r>
      <w:r w:rsidR="00234133">
        <w:t>the LE6</w:t>
      </w:r>
      <w:r w:rsidR="00954D29">
        <w:t xml:space="preserve"> level</w:t>
      </w:r>
      <w:r w:rsidR="00B25077">
        <w:t xml:space="preserve"> with</w:t>
      </w:r>
      <w:r w:rsidR="00234133">
        <w:t xml:space="preserve"> </w:t>
      </w:r>
      <w:r w:rsidRPr="002234D9">
        <w:t xml:space="preserve">an annual salary </w:t>
      </w:r>
      <w:r w:rsidR="00BB12D3">
        <w:t xml:space="preserve">in the range </w:t>
      </w:r>
      <w:r w:rsidRPr="002234D9">
        <w:t xml:space="preserve">of </w:t>
      </w:r>
      <w:r w:rsidR="006222BD" w:rsidRPr="00C5614D">
        <w:t>RM</w:t>
      </w:r>
      <w:r w:rsidR="00234133" w:rsidRPr="00C5614D">
        <w:t>108</w:t>
      </w:r>
      <w:r w:rsidR="00430417" w:rsidRPr="00C5614D">
        <w:t>,8</w:t>
      </w:r>
      <w:r w:rsidR="00234133" w:rsidRPr="00C5614D">
        <w:t>71</w:t>
      </w:r>
      <w:r w:rsidR="00366D14" w:rsidRPr="00C5614D">
        <w:t xml:space="preserve"> to RM117</w:t>
      </w:r>
      <w:r w:rsidR="006D4D65" w:rsidRPr="00C5614D">
        <w:t>,</w:t>
      </w:r>
      <w:r w:rsidR="00366D14" w:rsidRPr="00C5614D">
        <w:t>845</w:t>
      </w:r>
      <w:r w:rsidRPr="002234D9">
        <w:t>. Continued employment</w:t>
      </w:r>
      <w:r>
        <w:t xml:space="preserve"> is subject to successful completion </w:t>
      </w:r>
      <w:r w:rsidRPr="00193771">
        <w:t xml:space="preserve">of a </w:t>
      </w:r>
      <w:r w:rsidR="00B4476E">
        <w:t>6</w:t>
      </w:r>
      <w:r w:rsidRPr="00193771">
        <w:t xml:space="preserve"> month probation</w:t>
      </w:r>
      <w:r>
        <w:t xml:space="preserve"> period.</w:t>
      </w:r>
    </w:p>
    <w:p w:rsidR="001F382E" w:rsidRDefault="001F382E" w:rsidP="00A35F9C">
      <w:pPr>
        <w:jc w:val="both"/>
      </w:pPr>
    </w:p>
    <w:p w:rsidR="00004CB0" w:rsidRDefault="00004CB0" w:rsidP="00A35F9C">
      <w:pPr>
        <w:tabs>
          <w:tab w:val="left" w:pos="1440"/>
          <w:tab w:val="left" w:pos="4320"/>
        </w:tabs>
        <w:jc w:val="both"/>
      </w:pPr>
      <w:r>
        <w:t>The Australian High Commission in Kuala Lumpur offers a</w:t>
      </w:r>
      <w:r w:rsidR="00FA2997">
        <w:t>n attractive</w:t>
      </w:r>
      <w:r>
        <w:t xml:space="preserve"> </w:t>
      </w:r>
      <w:r w:rsidR="006D4D65">
        <w:t xml:space="preserve">conditions </w:t>
      </w:r>
      <w:r>
        <w:t xml:space="preserve">package that includes recreation and medical </w:t>
      </w:r>
      <w:r w:rsidR="00FA2997">
        <w:t>leave</w:t>
      </w:r>
      <w:r>
        <w:t xml:space="preserve">, </w:t>
      </w:r>
      <w:r w:rsidR="006D4D65">
        <w:t xml:space="preserve">and </w:t>
      </w:r>
      <w:r>
        <w:t>medical benefits.</w:t>
      </w:r>
    </w:p>
    <w:p w:rsidR="005A3582" w:rsidRDefault="005A3582" w:rsidP="00A35F9C">
      <w:pPr>
        <w:jc w:val="both"/>
      </w:pPr>
    </w:p>
    <w:p w:rsidR="001F382E" w:rsidRPr="00C615AA" w:rsidRDefault="001F382E" w:rsidP="00A35F9C">
      <w:pPr>
        <w:tabs>
          <w:tab w:val="left" w:pos="1440"/>
          <w:tab w:val="left" w:pos="4320"/>
        </w:tabs>
        <w:jc w:val="both"/>
      </w:pPr>
      <w:r w:rsidRPr="00FB1B13">
        <w:t xml:space="preserve">The </w:t>
      </w:r>
      <w:r>
        <w:t xml:space="preserve">Australian </w:t>
      </w:r>
      <w:r w:rsidR="006222BD">
        <w:t>High Commission</w:t>
      </w:r>
      <w:r>
        <w:t xml:space="preserve"> in </w:t>
      </w:r>
      <w:r w:rsidR="006222BD">
        <w:t>Kuala Lumpur w</w:t>
      </w:r>
      <w:r w:rsidRPr="00C615AA">
        <w:t xml:space="preserve">ill not be responsible for any costs incurred </w:t>
      </w:r>
      <w:r w:rsidR="006222BD">
        <w:t>on</w:t>
      </w:r>
      <w:r w:rsidRPr="00C615AA">
        <w:t xml:space="preserve"> relocation costs, </w:t>
      </w:r>
      <w:r w:rsidR="00B4476E">
        <w:t xml:space="preserve">accommodation arrangements </w:t>
      </w:r>
      <w:r w:rsidRPr="00C615AA">
        <w:t>nor the return of the officer to their country of origin.</w:t>
      </w:r>
    </w:p>
    <w:p w:rsidR="00FB1B13" w:rsidRPr="00F57057" w:rsidRDefault="00FB1B13" w:rsidP="00A35F9C">
      <w:pPr>
        <w:pStyle w:val="NormalWeb"/>
        <w:jc w:val="both"/>
        <w:rPr>
          <w:rFonts w:ascii="Arial" w:hAnsi="Arial" w:cs="Arial"/>
          <w:b/>
          <w:bCs/>
          <w:color w:val="1E4193"/>
          <w:lang w:val="en-US"/>
        </w:rPr>
      </w:pPr>
      <w:r w:rsidRPr="00F57057">
        <w:rPr>
          <w:rFonts w:ascii="Arial" w:hAnsi="Arial" w:cs="Arial"/>
          <w:b/>
          <w:bCs/>
          <w:color w:val="1E4193"/>
          <w:lang w:val="en-US"/>
        </w:rPr>
        <w:t>Job Description</w:t>
      </w:r>
    </w:p>
    <w:p w:rsidR="00795195" w:rsidRDefault="00004CB0" w:rsidP="00A35F9C">
      <w:pPr>
        <w:jc w:val="both"/>
      </w:pPr>
      <w:r w:rsidRPr="00871198">
        <w:t xml:space="preserve">The position </w:t>
      </w:r>
      <w:r w:rsidR="008160A0">
        <w:t xml:space="preserve">is a </w:t>
      </w:r>
      <w:r w:rsidRPr="00CE6630">
        <w:t>L</w:t>
      </w:r>
      <w:r>
        <w:t xml:space="preserve">ocally Engaged Staff </w:t>
      </w:r>
      <w:r w:rsidR="00504DBB">
        <w:t>p</w:t>
      </w:r>
      <w:r>
        <w:t>osition</w:t>
      </w:r>
      <w:r w:rsidR="00504DBB">
        <w:t xml:space="preserve"> </w:t>
      </w:r>
      <w:r w:rsidRPr="00CE6630">
        <w:t xml:space="preserve">within the </w:t>
      </w:r>
      <w:r>
        <w:t>High Commission</w:t>
      </w:r>
      <w:r w:rsidRPr="00871198">
        <w:t xml:space="preserve">.  </w:t>
      </w:r>
      <w:r w:rsidR="00795195">
        <w:t>Under general direction, the Senior Public Affairs and Policy</w:t>
      </w:r>
      <w:r w:rsidR="00611630">
        <w:t xml:space="preserve"> Support</w:t>
      </w:r>
      <w:r w:rsidR="00795195">
        <w:t xml:space="preserve"> Manager would assist the Counsellor Political/Economic in leading and managing the PDPS team and in developing</w:t>
      </w:r>
      <w:r w:rsidR="008856B4">
        <w:t xml:space="preserve"> and implementing</w:t>
      </w:r>
      <w:r w:rsidR="00795195">
        <w:t xml:space="preserve"> </w:t>
      </w:r>
      <w:r w:rsidR="00FA2997">
        <w:t>the High Commission’s</w:t>
      </w:r>
      <w:r w:rsidR="00795195">
        <w:t xml:space="preserve"> public affairs strategies.</w:t>
      </w:r>
    </w:p>
    <w:p w:rsidR="00FB1B13" w:rsidRDefault="00FB1B13" w:rsidP="00A35F9C">
      <w:pPr>
        <w:pStyle w:val="NormalWeb"/>
        <w:jc w:val="both"/>
        <w:rPr>
          <w:rFonts w:ascii="Arial" w:hAnsi="Arial" w:cs="Arial"/>
          <w:b/>
          <w:bCs/>
          <w:color w:val="1E4193"/>
          <w:lang w:val="en-US"/>
        </w:rPr>
      </w:pPr>
      <w:r w:rsidRPr="00CB7BED">
        <w:rPr>
          <w:rFonts w:ascii="Arial" w:hAnsi="Arial" w:cs="Arial"/>
          <w:b/>
          <w:bCs/>
          <w:color w:val="1E4193"/>
          <w:lang w:val="en-US"/>
        </w:rPr>
        <w:t>Tasks and Functions</w:t>
      </w:r>
    </w:p>
    <w:p w:rsidR="00366D14" w:rsidRPr="006E6E50" w:rsidRDefault="00366D14" w:rsidP="00A35F9C">
      <w:pPr>
        <w:numPr>
          <w:ilvl w:val="0"/>
          <w:numId w:val="34"/>
        </w:numPr>
        <w:jc w:val="both"/>
        <w:rPr>
          <w:bCs/>
        </w:rPr>
      </w:pPr>
      <w:r>
        <w:t>Set priorities for, and manage, PDPS section staff, including through overseeing:</w:t>
      </w:r>
    </w:p>
    <w:p w:rsidR="00366D14" w:rsidRDefault="00366D14" w:rsidP="00A35F9C">
      <w:pPr>
        <w:numPr>
          <w:ilvl w:val="1"/>
          <w:numId w:val="34"/>
        </w:numPr>
        <w:jc w:val="both"/>
        <w:rPr>
          <w:bCs/>
        </w:rPr>
      </w:pPr>
      <w:r>
        <w:rPr>
          <w:bCs/>
        </w:rPr>
        <w:t>the effective monitoring of Malaysian media and media developments and the maintenance of up-to-date information on key media figures, organisations and media landscape;</w:t>
      </w:r>
    </w:p>
    <w:p w:rsidR="00FA2997" w:rsidRDefault="00187B83" w:rsidP="00A35F9C">
      <w:pPr>
        <w:numPr>
          <w:ilvl w:val="1"/>
          <w:numId w:val="34"/>
        </w:numPr>
        <w:jc w:val="both"/>
        <w:rPr>
          <w:bCs/>
        </w:rPr>
      </w:pPr>
      <w:r>
        <w:rPr>
          <w:bCs/>
        </w:rPr>
        <w:t>online engagement, including social media and website platforms</w:t>
      </w:r>
      <w:r w:rsidR="00FA2997">
        <w:rPr>
          <w:bCs/>
        </w:rPr>
        <w:t>;</w:t>
      </w:r>
    </w:p>
    <w:p w:rsidR="00366D14" w:rsidRDefault="00366D14" w:rsidP="00A35F9C">
      <w:pPr>
        <w:numPr>
          <w:ilvl w:val="1"/>
          <w:numId w:val="34"/>
        </w:numPr>
        <w:jc w:val="both"/>
        <w:rPr>
          <w:bCs/>
        </w:rPr>
      </w:pPr>
      <w:r>
        <w:rPr>
          <w:bCs/>
        </w:rPr>
        <w:t>management of public diplomacy events and representational functions</w:t>
      </w:r>
      <w:r w:rsidR="00FA2997">
        <w:rPr>
          <w:bCs/>
        </w:rPr>
        <w:t>;</w:t>
      </w:r>
    </w:p>
    <w:p w:rsidR="00366D14" w:rsidRDefault="00366D14" w:rsidP="00A35F9C">
      <w:pPr>
        <w:numPr>
          <w:ilvl w:val="1"/>
          <w:numId w:val="34"/>
        </w:numPr>
        <w:jc w:val="both"/>
        <w:rPr>
          <w:bCs/>
        </w:rPr>
      </w:pPr>
      <w:r>
        <w:rPr>
          <w:bCs/>
        </w:rPr>
        <w:t>high quality monitoring, analysis and reporting of domestic Malaysian political and economic developments;</w:t>
      </w:r>
      <w:r w:rsidR="00187B83">
        <w:rPr>
          <w:bCs/>
        </w:rPr>
        <w:t xml:space="preserve"> and</w:t>
      </w:r>
    </w:p>
    <w:p w:rsidR="00366D14" w:rsidRDefault="00366D14" w:rsidP="00A35F9C">
      <w:pPr>
        <w:numPr>
          <w:ilvl w:val="1"/>
          <w:numId w:val="34"/>
        </w:numPr>
        <w:jc w:val="both"/>
        <w:rPr>
          <w:bCs/>
        </w:rPr>
      </w:pPr>
      <w:r>
        <w:rPr>
          <w:bCs/>
        </w:rPr>
        <w:t>excellent coordination, organisation and management of high-level visits</w:t>
      </w:r>
      <w:r w:rsidR="00A808C2">
        <w:rPr>
          <w:bCs/>
        </w:rPr>
        <w:t>;</w:t>
      </w:r>
      <w:r w:rsidR="00FA2997">
        <w:rPr>
          <w:bCs/>
        </w:rPr>
        <w:t xml:space="preserve"> </w:t>
      </w:r>
    </w:p>
    <w:p w:rsidR="00366D14" w:rsidRPr="00D3590B" w:rsidRDefault="00366D14" w:rsidP="00A35F9C">
      <w:pPr>
        <w:ind w:left="1440"/>
        <w:jc w:val="both"/>
        <w:rPr>
          <w:bCs/>
        </w:rPr>
      </w:pPr>
    </w:p>
    <w:p w:rsidR="00366D14" w:rsidRDefault="00366D14" w:rsidP="00A35F9C">
      <w:pPr>
        <w:numPr>
          <w:ilvl w:val="0"/>
          <w:numId w:val="34"/>
        </w:numPr>
        <w:jc w:val="both"/>
        <w:rPr>
          <w:bCs/>
          <w:color w:val="000000"/>
        </w:rPr>
      </w:pPr>
      <w:r w:rsidRPr="00866029">
        <w:rPr>
          <w:bCs/>
          <w:color w:val="000000"/>
        </w:rPr>
        <w:t>Lead</w:t>
      </w:r>
      <w:r>
        <w:rPr>
          <w:bCs/>
          <w:color w:val="000000"/>
        </w:rPr>
        <w:t xml:space="preserve"> the</w:t>
      </w:r>
      <w:r w:rsidRPr="00866029">
        <w:rPr>
          <w:bCs/>
          <w:color w:val="000000"/>
        </w:rPr>
        <w:t xml:space="preserve"> development</w:t>
      </w:r>
      <w:r w:rsidR="00A808C2">
        <w:rPr>
          <w:bCs/>
          <w:color w:val="000000"/>
        </w:rPr>
        <w:t>, implementation and evaluation</w:t>
      </w:r>
      <w:r w:rsidRPr="00866029">
        <w:rPr>
          <w:bCs/>
          <w:color w:val="000000"/>
        </w:rPr>
        <w:t xml:space="preserve"> of the annual public diplomacy strategy</w:t>
      </w:r>
      <w:r w:rsidR="00A808C2">
        <w:rPr>
          <w:bCs/>
          <w:color w:val="000000"/>
        </w:rPr>
        <w:t>,</w:t>
      </w:r>
      <w:r w:rsidR="00A808C2" w:rsidRPr="00A808C2">
        <w:rPr>
          <w:bCs/>
          <w:color w:val="000000"/>
        </w:rPr>
        <w:t xml:space="preserve"> </w:t>
      </w:r>
      <w:r w:rsidR="00A808C2" w:rsidRPr="0054590C">
        <w:rPr>
          <w:bCs/>
          <w:color w:val="000000"/>
        </w:rPr>
        <w:t>activities and projects</w:t>
      </w:r>
      <w:r w:rsidR="00A808C2">
        <w:rPr>
          <w:bCs/>
          <w:color w:val="000000"/>
        </w:rPr>
        <w:t>,</w:t>
      </w:r>
      <w:r w:rsidR="00A808C2" w:rsidRPr="00A808C2">
        <w:rPr>
          <w:bCs/>
          <w:color w:val="000000"/>
        </w:rPr>
        <w:t xml:space="preserve"> </w:t>
      </w:r>
      <w:r w:rsidR="00FA2997">
        <w:rPr>
          <w:bCs/>
          <w:color w:val="000000"/>
        </w:rPr>
        <w:t xml:space="preserve">including e-diplomacy and </w:t>
      </w:r>
      <w:r w:rsidR="00A808C2" w:rsidRPr="0054590C">
        <w:rPr>
          <w:bCs/>
          <w:color w:val="000000"/>
        </w:rPr>
        <w:t>digital media strategies</w:t>
      </w:r>
      <w:r w:rsidR="00FA2997">
        <w:rPr>
          <w:bCs/>
          <w:color w:val="000000"/>
        </w:rPr>
        <w:t xml:space="preserve"> and </w:t>
      </w:r>
      <w:r w:rsidR="00A808C2" w:rsidRPr="0054590C">
        <w:rPr>
          <w:bCs/>
          <w:color w:val="000000"/>
        </w:rPr>
        <w:t>alumni and New Colombo Plan activities</w:t>
      </w:r>
      <w:r w:rsidR="00A808C2">
        <w:rPr>
          <w:bCs/>
          <w:color w:val="000000"/>
        </w:rPr>
        <w:t xml:space="preserve">, </w:t>
      </w:r>
      <w:r>
        <w:rPr>
          <w:bCs/>
          <w:color w:val="000000"/>
        </w:rPr>
        <w:t>and</w:t>
      </w:r>
      <w:r w:rsidR="00907C24">
        <w:rPr>
          <w:bCs/>
          <w:color w:val="000000"/>
        </w:rPr>
        <w:t xml:space="preserve"> </w:t>
      </w:r>
      <w:r w:rsidR="00A808C2">
        <w:rPr>
          <w:bCs/>
          <w:color w:val="000000"/>
        </w:rPr>
        <w:t>oversee</w:t>
      </w:r>
      <w:r w:rsidR="00A808C2" w:rsidRPr="006E6E50">
        <w:rPr>
          <w:bCs/>
          <w:color w:val="000000"/>
        </w:rPr>
        <w:t xml:space="preserve"> </w:t>
      </w:r>
      <w:r w:rsidRPr="006E6E50">
        <w:rPr>
          <w:bCs/>
          <w:color w:val="000000"/>
        </w:rPr>
        <w:t xml:space="preserve">the public </w:t>
      </w:r>
      <w:r>
        <w:rPr>
          <w:bCs/>
          <w:color w:val="000000"/>
        </w:rPr>
        <w:t xml:space="preserve">diplomacy </w:t>
      </w:r>
      <w:r w:rsidRPr="006E6E50">
        <w:rPr>
          <w:bCs/>
          <w:color w:val="000000"/>
        </w:rPr>
        <w:t>budget, forecast, allocation and reporting requirements</w:t>
      </w:r>
      <w:r w:rsidR="00A808C2">
        <w:rPr>
          <w:bCs/>
          <w:color w:val="000000"/>
        </w:rPr>
        <w:t>;</w:t>
      </w:r>
    </w:p>
    <w:p w:rsidR="00366D14" w:rsidRDefault="00366D14" w:rsidP="00A35F9C">
      <w:pPr>
        <w:ind w:left="397"/>
        <w:jc w:val="both"/>
        <w:rPr>
          <w:bCs/>
          <w:color w:val="000000"/>
        </w:rPr>
      </w:pPr>
    </w:p>
    <w:p w:rsidR="00366D14" w:rsidRPr="0054590C" w:rsidRDefault="00366D14" w:rsidP="00A35F9C">
      <w:pPr>
        <w:numPr>
          <w:ilvl w:val="0"/>
          <w:numId w:val="34"/>
        </w:numPr>
        <w:jc w:val="both"/>
        <w:rPr>
          <w:bCs/>
          <w:color w:val="000000"/>
        </w:rPr>
      </w:pPr>
      <w:r w:rsidRPr="0054590C">
        <w:rPr>
          <w:bCs/>
          <w:color w:val="000000"/>
        </w:rPr>
        <w:t xml:space="preserve">Lead the management of </w:t>
      </w:r>
      <w:r w:rsidR="00FA2997">
        <w:rPr>
          <w:bCs/>
          <w:color w:val="000000"/>
        </w:rPr>
        <w:t>High Commission public diplomacy and</w:t>
      </w:r>
      <w:r w:rsidRPr="0054590C">
        <w:rPr>
          <w:bCs/>
          <w:color w:val="000000"/>
        </w:rPr>
        <w:t xml:space="preserve"> representational events, including </w:t>
      </w:r>
      <w:r w:rsidR="00FA2997">
        <w:rPr>
          <w:bCs/>
          <w:color w:val="000000"/>
        </w:rPr>
        <w:t>the annual</w:t>
      </w:r>
      <w:r w:rsidRPr="0054590C">
        <w:rPr>
          <w:bCs/>
          <w:color w:val="000000"/>
        </w:rPr>
        <w:t xml:space="preserve"> Australia Day function</w:t>
      </w:r>
      <w:r w:rsidR="00A808C2">
        <w:rPr>
          <w:bCs/>
          <w:color w:val="000000"/>
        </w:rPr>
        <w:t>;</w:t>
      </w:r>
    </w:p>
    <w:p w:rsidR="00366D14" w:rsidRPr="00A35F9C" w:rsidRDefault="00366D14" w:rsidP="00A35F9C">
      <w:pPr>
        <w:jc w:val="both"/>
        <w:rPr>
          <w:bCs/>
          <w:color w:val="000000"/>
        </w:rPr>
      </w:pPr>
    </w:p>
    <w:p w:rsidR="00366D14" w:rsidRPr="00A35F9C" w:rsidRDefault="00366D14" w:rsidP="00A35F9C">
      <w:pPr>
        <w:numPr>
          <w:ilvl w:val="0"/>
          <w:numId w:val="34"/>
        </w:numPr>
        <w:jc w:val="both"/>
        <w:rPr>
          <w:bCs/>
          <w:color w:val="000000"/>
        </w:rPr>
      </w:pPr>
      <w:r w:rsidRPr="0054590C">
        <w:rPr>
          <w:bCs/>
          <w:color w:val="000000"/>
        </w:rPr>
        <w:t>Provide high-level specialist and strategic support, guidance and advice</w:t>
      </w:r>
      <w:r w:rsidR="00285C5A">
        <w:rPr>
          <w:bCs/>
          <w:color w:val="000000"/>
        </w:rPr>
        <w:t xml:space="preserve"> on, and identify opportunities and drive innovative approaches to</w:t>
      </w:r>
      <w:r w:rsidRPr="0054590C">
        <w:rPr>
          <w:bCs/>
          <w:color w:val="000000"/>
        </w:rPr>
        <w:t xml:space="preserve"> public affairs matters involving </w:t>
      </w:r>
      <w:r w:rsidR="00A808C2">
        <w:rPr>
          <w:bCs/>
          <w:color w:val="000000"/>
        </w:rPr>
        <w:t>Australian</w:t>
      </w:r>
      <w:r w:rsidR="00A808C2" w:rsidRPr="0054590C">
        <w:rPr>
          <w:bCs/>
          <w:color w:val="000000"/>
        </w:rPr>
        <w:t xml:space="preserve"> </w:t>
      </w:r>
      <w:r w:rsidR="00A808C2">
        <w:rPr>
          <w:bCs/>
          <w:color w:val="000000"/>
        </w:rPr>
        <w:t>G</w:t>
      </w:r>
      <w:r w:rsidRPr="0054590C">
        <w:rPr>
          <w:bCs/>
          <w:color w:val="000000"/>
        </w:rPr>
        <w:t>overnment departments, the Government of Malaysia, international and national media and other key external stakeholders</w:t>
      </w:r>
      <w:r w:rsidR="00A808C2">
        <w:rPr>
          <w:bCs/>
        </w:rPr>
        <w:t>;</w:t>
      </w:r>
    </w:p>
    <w:p w:rsidR="00A35F9C" w:rsidRPr="0054590C" w:rsidRDefault="00A35F9C" w:rsidP="00A35F9C">
      <w:pPr>
        <w:jc w:val="both"/>
        <w:rPr>
          <w:bCs/>
          <w:color w:val="000000"/>
        </w:rPr>
      </w:pPr>
    </w:p>
    <w:p w:rsidR="00366D14" w:rsidRPr="00A35F9C" w:rsidRDefault="00366D14" w:rsidP="00A35F9C">
      <w:pPr>
        <w:numPr>
          <w:ilvl w:val="0"/>
          <w:numId w:val="34"/>
        </w:numPr>
        <w:jc w:val="both"/>
        <w:rPr>
          <w:bCs/>
        </w:rPr>
      </w:pPr>
      <w:r>
        <w:t>Identify problems and opportunities for Australia in the Malaysian media, liais</w:t>
      </w:r>
      <w:r w:rsidR="00A808C2">
        <w:t>e</w:t>
      </w:r>
      <w:r>
        <w:t xml:space="preserve"> with media and other agencies on issues of importance to Australia, </w:t>
      </w:r>
      <w:r w:rsidR="00A808C2">
        <w:t>and</w:t>
      </w:r>
      <w:r>
        <w:t xml:space="preserve"> prepar</w:t>
      </w:r>
      <w:r w:rsidR="00A808C2">
        <w:t>e</w:t>
      </w:r>
      <w:r>
        <w:t xml:space="preserve"> strategies to deal with such issues</w:t>
      </w:r>
      <w:r w:rsidR="00A808C2">
        <w:t>;</w:t>
      </w:r>
      <w:r>
        <w:t xml:space="preserve"> </w:t>
      </w:r>
    </w:p>
    <w:p w:rsidR="00A35F9C" w:rsidRPr="0054590C" w:rsidRDefault="00A35F9C" w:rsidP="00A35F9C">
      <w:pPr>
        <w:jc w:val="both"/>
        <w:rPr>
          <w:bCs/>
        </w:rPr>
      </w:pPr>
    </w:p>
    <w:p w:rsidR="00366D14" w:rsidRPr="00A35F9C" w:rsidRDefault="00A808C2" w:rsidP="00A35F9C">
      <w:pPr>
        <w:numPr>
          <w:ilvl w:val="0"/>
          <w:numId w:val="34"/>
        </w:numPr>
        <w:jc w:val="both"/>
        <w:rPr>
          <w:bCs/>
        </w:rPr>
      </w:pPr>
      <w:r w:rsidRPr="0054590C">
        <w:rPr>
          <w:bCs/>
          <w:color w:val="000000"/>
        </w:rPr>
        <w:t>Manag</w:t>
      </w:r>
      <w:r>
        <w:rPr>
          <w:bCs/>
          <w:color w:val="000000"/>
        </w:rPr>
        <w:t>e</w:t>
      </w:r>
      <w:r w:rsidRPr="0054590C">
        <w:rPr>
          <w:bCs/>
          <w:color w:val="000000"/>
        </w:rPr>
        <w:t xml:space="preserve"> </w:t>
      </w:r>
      <w:r w:rsidR="00366D14" w:rsidRPr="0054590C">
        <w:rPr>
          <w:bCs/>
          <w:color w:val="000000"/>
        </w:rPr>
        <w:t xml:space="preserve">media events including during high-level visits and </w:t>
      </w:r>
      <w:r>
        <w:rPr>
          <w:bCs/>
          <w:color w:val="000000"/>
        </w:rPr>
        <w:t>facilitate</w:t>
      </w:r>
      <w:r w:rsidRPr="0054590C">
        <w:rPr>
          <w:bCs/>
          <w:color w:val="000000"/>
        </w:rPr>
        <w:t xml:space="preserve"> </w:t>
      </w:r>
      <w:r w:rsidR="00366D14" w:rsidRPr="0054590C">
        <w:rPr>
          <w:bCs/>
          <w:color w:val="000000"/>
        </w:rPr>
        <w:t>proactive media coverage</w:t>
      </w:r>
      <w:r>
        <w:rPr>
          <w:bCs/>
          <w:color w:val="000000"/>
        </w:rPr>
        <w:t>;</w:t>
      </w:r>
    </w:p>
    <w:p w:rsidR="00A35F9C" w:rsidRPr="0054590C" w:rsidRDefault="00A35F9C" w:rsidP="00A35F9C">
      <w:pPr>
        <w:jc w:val="both"/>
        <w:rPr>
          <w:bCs/>
        </w:rPr>
      </w:pPr>
    </w:p>
    <w:p w:rsidR="00366D14" w:rsidRPr="00A35F9C" w:rsidRDefault="00366D14" w:rsidP="00A35F9C">
      <w:pPr>
        <w:numPr>
          <w:ilvl w:val="0"/>
          <w:numId w:val="34"/>
        </w:numPr>
        <w:jc w:val="both"/>
        <w:rPr>
          <w:bCs/>
        </w:rPr>
      </w:pPr>
      <w:r>
        <w:t>Undertak</w:t>
      </w:r>
      <w:r w:rsidR="00A808C2">
        <w:t>e</w:t>
      </w:r>
      <w:r>
        <w:t xml:space="preserve"> regional travel, as required</w:t>
      </w:r>
      <w:r w:rsidR="00A808C2">
        <w:t>;</w:t>
      </w:r>
    </w:p>
    <w:p w:rsidR="00A35F9C" w:rsidRPr="0054590C" w:rsidRDefault="00A35F9C" w:rsidP="00A35F9C">
      <w:pPr>
        <w:jc w:val="both"/>
        <w:rPr>
          <w:bCs/>
        </w:rPr>
      </w:pPr>
    </w:p>
    <w:p w:rsidR="00366D14" w:rsidRPr="00A35F9C" w:rsidRDefault="00366D14" w:rsidP="00A35F9C">
      <w:pPr>
        <w:numPr>
          <w:ilvl w:val="0"/>
          <w:numId w:val="34"/>
        </w:numPr>
        <w:jc w:val="both"/>
        <w:rPr>
          <w:bCs/>
        </w:rPr>
      </w:pPr>
      <w:r>
        <w:t>Build and maintain a network of internal and external stakeholders</w:t>
      </w:r>
      <w:r w:rsidR="00A808C2">
        <w:t>;</w:t>
      </w:r>
    </w:p>
    <w:p w:rsidR="00A35F9C" w:rsidRPr="0054590C" w:rsidRDefault="00A35F9C" w:rsidP="00A35F9C">
      <w:pPr>
        <w:jc w:val="both"/>
        <w:rPr>
          <w:bCs/>
        </w:rPr>
      </w:pPr>
    </w:p>
    <w:p w:rsidR="00366D14" w:rsidRPr="00A35F9C" w:rsidRDefault="00366D14" w:rsidP="00A35F9C">
      <w:pPr>
        <w:numPr>
          <w:ilvl w:val="0"/>
          <w:numId w:val="34"/>
        </w:numPr>
        <w:ind w:left="426"/>
        <w:jc w:val="both"/>
        <w:rPr>
          <w:bCs/>
          <w:iCs/>
          <w:lang w:val="x-none"/>
        </w:rPr>
      </w:pPr>
      <w:r w:rsidRPr="00EC34B3">
        <w:rPr>
          <w:bCs/>
        </w:rPr>
        <w:t xml:space="preserve">Represent the Australian </w:t>
      </w:r>
      <w:r w:rsidR="00A808C2">
        <w:rPr>
          <w:bCs/>
        </w:rPr>
        <w:t>High Commission</w:t>
      </w:r>
      <w:r w:rsidR="00A808C2" w:rsidRPr="00EC34B3">
        <w:rPr>
          <w:bCs/>
        </w:rPr>
        <w:t xml:space="preserve"> </w:t>
      </w:r>
      <w:r w:rsidRPr="00EC34B3">
        <w:rPr>
          <w:bCs/>
        </w:rPr>
        <w:t>at external meetings and events</w:t>
      </w:r>
      <w:r w:rsidR="00A808C2">
        <w:rPr>
          <w:bCs/>
        </w:rPr>
        <w:t>; and</w:t>
      </w:r>
    </w:p>
    <w:p w:rsidR="00A35F9C" w:rsidRPr="00A35F9C" w:rsidRDefault="00A35F9C" w:rsidP="00A35F9C">
      <w:pPr>
        <w:jc w:val="both"/>
        <w:rPr>
          <w:bCs/>
          <w:iCs/>
          <w:lang w:val="x-none"/>
        </w:rPr>
      </w:pPr>
    </w:p>
    <w:p w:rsidR="00A808C2" w:rsidRPr="00EC34B3" w:rsidRDefault="00A808C2" w:rsidP="00A35F9C">
      <w:pPr>
        <w:numPr>
          <w:ilvl w:val="0"/>
          <w:numId w:val="34"/>
        </w:numPr>
        <w:ind w:left="426"/>
        <w:jc w:val="both"/>
        <w:rPr>
          <w:bCs/>
          <w:iCs/>
          <w:lang w:val="x-none"/>
        </w:rPr>
      </w:pPr>
      <w:r>
        <w:rPr>
          <w:bCs/>
        </w:rPr>
        <w:t>Other duties as required.</w:t>
      </w:r>
    </w:p>
    <w:p w:rsidR="00366D14" w:rsidRDefault="00366D14" w:rsidP="00A35F9C">
      <w:pPr>
        <w:ind w:left="29"/>
        <w:jc w:val="both"/>
        <w:rPr>
          <w:bCs/>
          <w:iCs/>
        </w:rPr>
      </w:pPr>
    </w:p>
    <w:p w:rsidR="00A35F9C" w:rsidRDefault="00A35F9C" w:rsidP="00A35F9C">
      <w:pPr>
        <w:ind w:left="29"/>
        <w:jc w:val="both"/>
        <w:rPr>
          <w:bCs/>
          <w:iCs/>
        </w:rPr>
      </w:pPr>
    </w:p>
    <w:p w:rsidR="00366D14" w:rsidRDefault="00366D14" w:rsidP="00A35F9C">
      <w:pPr>
        <w:jc w:val="both"/>
        <w:rPr>
          <w:b/>
          <w:shd w:val="clear" w:color="auto" w:fill="FFFFFF"/>
        </w:rPr>
      </w:pPr>
      <w:r>
        <w:rPr>
          <w:b/>
          <w:shd w:val="clear" w:color="auto" w:fill="FFFFFF"/>
        </w:rPr>
        <w:t>Selection Criteria</w:t>
      </w:r>
    </w:p>
    <w:p w:rsidR="00366D14" w:rsidRDefault="00366D14" w:rsidP="00A35F9C">
      <w:pPr>
        <w:jc w:val="both"/>
        <w:rPr>
          <w:b/>
          <w:shd w:val="clear" w:color="auto" w:fill="FFFFFF"/>
        </w:rPr>
      </w:pPr>
    </w:p>
    <w:p w:rsidR="00366D14" w:rsidRDefault="00366D14" w:rsidP="00A35F9C">
      <w:pPr>
        <w:pStyle w:val="Heading2"/>
        <w:keepNext w:val="0"/>
        <w:numPr>
          <w:ilvl w:val="0"/>
          <w:numId w:val="35"/>
        </w:numPr>
        <w:spacing w:before="0" w:after="0"/>
        <w:ind w:left="284" w:hanging="284"/>
        <w:jc w:val="both"/>
        <w:rPr>
          <w:rFonts w:ascii="Times New Roman" w:hAnsi="Times New Roman"/>
          <w:b w:val="0"/>
          <w:i w:val="0"/>
          <w:sz w:val="24"/>
          <w:szCs w:val="24"/>
        </w:rPr>
      </w:pPr>
      <w:r>
        <w:rPr>
          <w:rFonts w:ascii="Times New Roman" w:hAnsi="Times New Roman"/>
          <w:b w:val="0"/>
          <w:i w:val="0"/>
          <w:sz w:val="24"/>
          <w:szCs w:val="24"/>
        </w:rPr>
        <w:t xml:space="preserve">Professional qualifications in </w:t>
      </w:r>
      <w:r w:rsidRPr="00EC34B3">
        <w:rPr>
          <w:rFonts w:ascii="Times New Roman" w:hAnsi="Times New Roman"/>
          <w:b w:val="0"/>
          <w:i w:val="0"/>
          <w:sz w:val="24"/>
          <w:szCs w:val="24"/>
        </w:rPr>
        <w:t xml:space="preserve">communications, public relations, marketing, journalism or a related degree and/or demonstrated specialist expertise, knowledge or experience in strategic communications, public relations or events management </w:t>
      </w:r>
    </w:p>
    <w:p w:rsidR="00366D14" w:rsidRPr="00EC34B3" w:rsidRDefault="00366D14" w:rsidP="00A35F9C">
      <w:pPr>
        <w:jc w:val="both"/>
      </w:pPr>
    </w:p>
    <w:p w:rsidR="00366D14" w:rsidRDefault="00366D14" w:rsidP="00A35F9C">
      <w:pPr>
        <w:pStyle w:val="Heading2"/>
        <w:keepNext w:val="0"/>
        <w:numPr>
          <w:ilvl w:val="0"/>
          <w:numId w:val="35"/>
        </w:numPr>
        <w:spacing w:before="0" w:after="0"/>
        <w:ind w:left="284" w:hanging="284"/>
        <w:jc w:val="both"/>
        <w:rPr>
          <w:rFonts w:ascii="Times New Roman" w:hAnsi="Times New Roman"/>
          <w:b w:val="0"/>
          <w:i w:val="0"/>
          <w:sz w:val="24"/>
          <w:szCs w:val="24"/>
        </w:rPr>
      </w:pPr>
      <w:r w:rsidRPr="00866029">
        <w:rPr>
          <w:rFonts w:ascii="Times New Roman" w:hAnsi="Times New Roman"/>
          <w:b w:val="0"/>
          <w:i w:val="0"/>
          <w:sz w:val="24"/>
          <w:szCs w:val="24"/>
        </w:rPr>
        <w:t xml:space="preserve">Demonstrated ability to </w:t>
      </w:r>
      <w:r>
        <w:rPr>
          <w:rFonts w:ascii="Times New Roman" w:hAnsi="Times New Roman"/>
          <w:b w:val="0"/>
          <w:i w:val="0"/>
          <w:sz w:val="24"/>
          <w:szCs w:val="24"/>
        </w:rPr>
        <w:t xml:space="preserve">lead </w:t>
      </w:r>
      <w:r w:rsidRPr="00866029">
        <w:rPr>
          <w:rFonts w:ascii="Times New Roman" w:hAnsi="Times New Roman"/>
          <w:b w:val="0"/>
          <w:i w:val="0"/>
          <w:sz w:val="24"/>
          <w:szCs w:val="24"/>
        </w:rPr>
        <w:t xml:space="preserve">a diverse team to deliver results </w:t>
      </w:r>
    </w:p>
    <w:p w:rsidR="00366D14" w:rsidRPr="00EC34B3" w:rsidRDefault="00366D14" w:rsidP="00A35F9C">
      <w:pPr>
        <w:jc w:val="both"/>
      </w:pPr>
    </w:p>
    <w:p w:rsidR="00366D14" w:rsidRDefault="00366D14" w:rsidP="00A35F9C">
      <w:pPr>
        <w:pStyle w:val="Heading2"/>
        <w:keepNext w:val="0"/>
        <w:numPr>
          <w:ilvl w:val="0"/>
          <w:numId w:val="35"/>
        </w:numPr>
        <w:spacing w:before="0" w:after="0"/>
        <w:ind w:left="284" w:hanging="284"/>
        <w:jc w:val="both"/>
        <w:rPr>
          <w:rFonts w:ascii="Times New Roman" w:hAnsi="Times New Roman"/>
          <w:b w:val="0"/>
          <w:i w:val="0"/>
          <w:sz w:val="24"/>
          <w:szCs w:val="24"/>
        </w:rPr>
      </w:pPr>
      <w:r w:rsidRPr="00EC34B3">
        <w:rPr>
          <w:rFonts w:ascii="Times New Roman" w:hAnsi="Times New Roman"/>
          <w:b w:val="0"/>
          <w:i w:val="0"/>
          <w:sz w:val="24"/>
          <w:szCs w:val="24"/>
        </w:rPr>
        <w:t>Excellent written and oral communications skills</w:t>
      </w:r>
      <w:r w:rsidR="00AE74C3">
        <w:rPr>
          <w:rFonts w:ascii="Times New Roman" w:hAnsi="Times New Roman"/>
          <w:b w:val="0"/>
          <w:i w:val="0"/>
          <w:sz w:val="24"/>
          <w:szCs w:val="24"/>
        </w:rPr>
        <w:t>, including high-level English and Malay language abilities</w:t>
      </w:r>
    </w:p>
    <w:p w:rsidR="00366D14" w:rsidRPr="00EC34B3" w:rsidRDefault="00366D14" w:rsidP="00A35F9C">
      <w:pPr>
        <w:jc w:val="both"/>
      </w:pPr>
    </w:p>
    <w:p w:rsidR="00366D14" w:rsidRDefault="00366D14" w:rsidP="00A35F9C">
      <w:pPr>
        <w:pStyle w:val="Heading2"/>
        <w:keepNext w:val="0"/>
        <w:numPr>
          <w:ilvl w:val="0"/>
          <w:numId w:val="35"/>
        </w:numPr>
        <w:spacing w:before="0" w:after="0"/>
        <w:ind w:left="284" w:hanging="284"/>
        <w:jc w:val="both"/>
        <w:rPr>
          <w:rFonts w:ascii="Times New Roman" w:hAnsi="Times New Roman"/>
          <w:b w:val="0"/>
          <w:i w:val="0"/>
          <w:sz w:val="24"/>
          <w:szCs w:val="24"/>
        </w:rPr>
      </w:pPr>
      <w:r w:rsidRPr="00EC34B3">
        <w:rPr>
          <w:rFonts w:ascii="Times New Roman" w:hAnsi="Times New Roman"/>
          <w:b w:val="0"/>
          <w:i w:val="0"/>
          <w:sz w:val="24"/>
          <w:szCs w:val="24"/>
        </w:rPr>
        <w:t>High-level liaison, representation and interpersonal skills</w:t>
      </w:r>
    </w:p>
    <w:p w:rsidR="00366D14" w:rsidRPr="00EC34B3" w:rsidRDefault="00366D14" w:rsidP="00A35F9C">
      <w:pPr>
        <w:jc w:val="both"/>
      </w:pPr>
    </w:p>
    <w:p w:rsidR="00A35F9C" w:rsidRPr="00A35F9C" w:rsidRDefault="00366D14" w:rsidP="00A35F9C">
      <w:pPr>
        <w:pStyle w:val="Heading2"/>
        <w:keepNext w:val="0"/>
        <w:numPr>
          <w:ilvl w:val="0"/>
          <w:numId w:val="35"/>
        </w:numPr>
        <w:spacing w:before="0" w:after="0"/>
        <w:ind w:left="284" w:hanging="284"/>
        <w:jc w:val="both"/>
        <w:rPr>
          <w:color w:val="1E4193"/>
          <w:lang w:val="en-US"/>
        </w:rPr>
      </w:pPr>
      <w:r>
        <w:rPr>
          <w:rFonts w:ascii="Times New Roman" w:hAnsi="Times New Roman"/>
          <w:b w:val="0"/>
          <w:i w:val="0"/>
          <w:sz w:val="24"/>
          <w:szCs w:val="24"/>
        </w:rPr>
        <w:t>High-level understanding of the Malaysian political, economic, media and cultural environments</w:t>
      </w:r>
    </w:p>
    <w:p w:rsidR="00A35F9C" w:rsidRDefault="00A35F9C" w:rsidP="00A35F9C">
      <w:pPr>
        <w:pStyle w:val="NormalWeb"/>
        <w:spacing w:before="0" w:beforeAutospacing="0" w:after="0" w:afterAutospacing="0"/>
        <w:jc w:val="both"/>
        <w:rPr>
          <w:rFonts w:ascii="Arial" w:hAnsi="Arial" w:cs="Arial"/>
          <w:b/>
          <w:bCs/>
          <w:color w:val="1E4193"/>
          <w:lang w:val="en-US"/>
        </w:rPr>
      </w:pPr>
    </w:p>
    <w:p w:rsidR="00366D14" w:rsidRPr="00A35F9C" w:rsidRDefault="00366D14" w:rsidP="00A35F9C">
      <w:pPr>
        <w:pStyle w:val="NormalWeb"/>
        <w:numPr>
          <w:ilvl w:val="0"/>
          <w:numId w:val="35"/>
        </w:numPr>
        <w:spacing w:before="0" w:beforeAutospacing="0" w:after="0" w:afterAutospacing="0"/>
        <w:ind w:left="284" w:hanging="284"/>
        <w:jc w:val="both"/>
        <w:rPr>
          <w:rFonts w:ascii="Arial" w:hAnsi="Arial" w:cs="Arial"/>
          <w:b/>
          <w:bCs/>
          <w:color w:val="1E4193"/>
          <w:lang w:val="en-US"/>
        </w:rPr>
      </w:pPr>
      <w:r w:rsidRPr="00866029">
        <w:t>High-level</w:t>
      </w:r>
      <w:r>
        <w:t xml:space="preserve"> understanding</w:t>
      </w:r>
      <w:r w:rsidR="00285C5A">
        <w:t>, or a demonstrated</w:t>
      </w:r>
      <w:r w:rsidR="008856B4">
        <w:t xml:space="preserve"> ability to acquire such understanding quickly,</w:t>
      </w:r>
      <w:r>
        <w:t xml:space="preserve"> of </w:t>
      </w:r>
      <w:r w:rsidR="003545E0">
        <w:t xml:space="preserve">Australian </w:t>
      </w:r>
      <w:r w:rsidR="008856B4">
        <w:t>G</w:t>
      </w:r>
      <w:r w:rsidR="003545E0">
        <w:t xml:space="preserve">overnment </w:t>
      </w:r>
      <w:r w:rsidR="00285C5A">
        <w:t>priorities</w:t>
      </w:r>
      <w:r>
        <w:t xml:space="preserve"> in Malaysia and the South East Asian region.</w:t>
      </w:r>
    </w:p>
    <w:p w:rsidR="00F66A67" w:rsidRDefault="00F66A67">
      <w:pPr>
        <w:rPr>
          <w:rFonts w:ascii="Arial" w:hAnsi="Arial" w:cs="Arial"/>
          <w:b/>
          <w:bCs/>
          <w:color w:val="1E4193"/>
          <w:lang w:val="en-US"/>
        </w:rPr>
      </w:pPr>
      <w:r>
        <w:rPr>
          <w:rFonts w:ascii="Arial" w:hAnsi="Arial" w:cs="Arial"/>
          <w:b/>
          <w:bCs/>
          <w:color w:val="1E4193"/>
          <w:lang w:val="en-US"/>
        </w:rPr>
        <w:br w:type="page"/>
      </w:r>
    </w:p>
    <w:p w:rsidR="00A15681" w:rsidRPr="00A03148" w:rsidRDefault="00A15681" w:rsidP="00A15681">
      <w:pPr>
        <w:pBdr>
          <w:top w:val="single" w:sz="4" w:space="1" w:color="auto"/>
          <w:left w:val="single" w:sz="4" w:space="4" w:color="auto"/>
          <w:bottom w:val="single" w:sz="4" w:space="1" w:color="auto"/>
          <w:right w:val="single" w:sz="4" w:space="4" w:color="auto"/>
        </w:pBdr>
        <w:shd w:val="clear" w:color="auto" w:fill="0070C0"/>
        <w:spacing w:after="100" w:afterAutospacing="1"/>
        <w:ind w:right="-88"/>
        <w:jc w:val="center"/>
        <w:rPr>
          <w:b/>
          <w:iCs/>
          <w:color w:val="FFFFFF"/>
          <w:lang w:val="en-US"/>
        </w:rPr>
      </w:pPr>
      <w:r>
        <w:rPr>
          <w:b/>
          <w:iCs/>
          <w:color w:val="FFFFFF"/>
          <w:lang w:val="en-US"/>
        </w:rPr>
        <w:t>VISA INFORMATION</w:t>
      </w:r>
    </w:p>
    <w:p w:rsidR="00A15681" w:rsidRDefault="00A15681" w:rsidP="00A15681">
      <w:pPr>
        <w:pStyle w:val="NormalWeb"/>
      </w:pPr>
      <w:r>
        <w:t xml:space="preserve">To work at </w:t>
      </w:r>
      <w:r w:rsidRPr="00FB1B13">
        <w:t xml:space="preserve">the </w:t>
      </w:r>
      <w:r w:rsidR="003E1EFF" w:rsidRPr="00FB1B13">
        <w:rPr>
          <w:lang w:val="en-US"/>
        </w:rPr>
        <w:t xml:space="preserve">Australian </w:t>
      </w:r>
      <w:r w:rsidR="00004CB0">
        <w:rPr>
          <w:lang w:val="en-US"/>
        </w:rPr>
        <w:t>High Commission</w:t>
      </w:r>
      <w:r w:rsidRPr="00FB1B13">
        <w:t xml:space="preserve">, it is a requirement </w:t>
      </w:r>
      <w:r w:rsidR="00004CB0">
        <w:t>to hold a work permit</w:t>
      </w:r>
      <w:r w:rsidR="001324AF">
        <w:t>/visa</w:t>
      </w:r>
      <w:r w:rsidR="00004CB0">
        <w:t xml:space="preserve">. </w:t>
      </w:r>
      <w:r w:rsidR="00366D14">
        <w:t xml:space="preserve">The successful candidate has to make his/her </w:t>
      </w:r>
      <w:r w:rsidR="003545E0">
        <w:t xml:space="preserve">own </w:t>
      </w:r>
      <w:r w:rsidR="00366D14">
        <w:t xml:space="preserve">visa arrangement to legally work at the High Commission. </w:t>
      </w:r>
      <w:r w:rsidR="001324AF">
        <w:t xml:space="preserve">The High Commission will </w:t>
      </w:r>
      <w:r w:rsidR="00366D14">
        <w:t xml:space="preserve">provide a supporting letter to </w:t>
      </w:r>
      <w:r w:rsidR="001324AF">
        <w:t xml:space="preserve">facilitate the </w:t>
      </w:r>
      <w:r w:rsidR="00366D14">
        <w:t>visa arrangement but will not get involved or gu</w:t>
      </w:r>
      <w:r w:rsidR="003545E0">
        <w:t>a</w:t>
      </w:r>
      <w:r w:rsidR="00366D14">
        <w:t xml:space="preserve">rantee in the process of getting a work </w:t>
      </w:r>
      <w:r w:rsidR="003545E0">
        <w:t>permit/</w:t>
      </w:r>
      <w:r w:rsidR="00366D14">
        <w:t>visa</w:t>
      </w:r>
      <w:r w:rsidR="003545E0">
        <w:t>.</w:t>
      </w:r>
      <w:r w:rsidR="00366D14">
        <w:t xml:space="preserve"> </w:t>
      </w:r>
      <w:r w:rsidR="001324AF">
        <w:t xml:space="preserve">The successful candidate is responsible for </w:t>
      </w:r>
      <w:r w:rsidR="009F3B80">
        <w:t xml:space="preserve">his/her </w:t>
      </w:r>
      <w:r w:rsidR="001324AF">
        <w:t xml:space="preserve">travel and accommodation arrangements. </w:t>
      </w:r>
    </w:p>
    <w:p w:rsidR="00B4476E" w:rsidRDefault="00B4476E" w:rsidP="006B25FD">
      <w:pPr>
        <w:pStyle w:val="NormalWeb"/>
        <w:rPr>
          <w:b/>
          <w:bCs/>
          <w:color w:val="000080"/>
          <w:sz w:val="20"/>
          <w:szCs w:val="20"/>
        </w:rPr>
      </w:pPr>
      <w:r>
        <w:rPr>
          <w:b/>
          <w:bCs/>
          <w:color w:val="000080"/>
          <w:sz w:val="20"/>
          <w:szCs w:val="20"/>
        </w:rPr>
        <w:br w:type="page"/>
      </w:r>
    </w:p>
    <w:p w:rsidR="004A58EC" w:rsidRPr="00E250D7" w:rsidRDefault="004A58EC" w:rsidP="004A58EC">
      <w:pPr>
        <w:pBdr>
          <w:top w:val="single" w:sz="4" w:space="1" w:color="auto"/>
          <w:left w:val="single" w:sz="4" w:space="4" w:color="auto"/>
          <w:bottom w:val="single" w:sz="4" w:space="1" w:color="auto"/>
          <w:right w:val="single" w:sz="4" w:space="4" w:color="auto"/>
        </w:pBdr>
        <w:shd w:val="clear" w:color="auto" w:fill="0070C0"/>
        <w:spacing w:before="120" w:after="120"/>
        <w:ind w:right="-88"/>
        <w:jc w:val="center"/>
        <w:rPr>
          <w:b/>
          <w:iCs/>
          <w:color w:val="FFFFFF"/>
          <w:lang w:val="en-US"/>
        </w:rPr>
      </w:pPr>
      <w:r>
        <w:rPr>
          <w:b/>
          <w:iCs/>
          <w:color w:val="FFFFFF"/>
          <w:lang w:val="en-US"/>
        </w:rPr>
        <w:t>PREPARING YOUR APPLICATION</w:t>
      </w:r>
    </w:p>
    <w:p w:rsidR="004A58EC" w:rsidRDefault="004A58EC" w:rsidP="004A58EC">
      <w:pPr>
        <w:spacing w:before="120" w:after="120"/>
        <w:ind w:right="-88"/>
        <w:rPr>
          <w:b/>
          <w:iCs/>
        </w:rPr>
      </w:pPr>
    </w:p>
    <w:p w:rsidR="004A58EC" w:rsidRPr="00024C34" w:rsidRDefault="004A58EC" w:rsidP="004A58EC">
      <w:pPr>
        <w:spacing w:before="120" w:after="120"/>
        <w:ind w:right="-88"/>
        <w:rPr>
          <w:b/>
          <w:iCs/>
        </w:rPr>
      </w:pPr>
      <w:r w:rsidRPr="00024C34">
        <w:rPr>
          <w:b/>
          <w:iCs/>
        </w:rPr>
        <w:t>Your application should include:</w:t>
      </w:r>
    </w:p>
    <w:p w:rsidR="004A58EC" w:rsidRPr="000273FA" w:rsidRDefault="004A58EC" w:rsidP="004A58EC">
      <w:pPr>
        <w:pStyle w:val="Caption"/>
        <w:numPr>
          <w:ilvl w:val="0"/>
          <w:numId w:val="21"/>
        </w:numPr>
        <w:rPr>
          <w:b w:val="0"/>
        </w:rPr>
      </w:pPr>
      <w:r w:rsidRPr="00CF58E5">
        <w:rPr>
          <w:u w:val="single"/>
        </w:rPr>
        <w:t xml:space="preserve">Employment &amp; Qualification </w:t>
      </w:r>
      <w:r w:rsidRPr="000273FA">
        <w:rPr>
          <w:u w:val="single"/>
        </w:rPr>
        <w:t>Background</w:t>
      </w:r>
      <w:r w:rsidRPr="000273FA">
        <w:t xml:space="preserve">  </w:t>
      </w:r>
      <w:r>
        <w:t xml:space="preserve">- </w:t>
      </w:r>
      <w:r w:rsidRPr="000273FA">
        <w:t xml:space="preserve">Complete </w:t>
      </w:r>
      <w:r>
        <w:t>Attachment A</w:t>
      </w:r>
    </w:p>
    <w:p w:rsidR="004A58EC" w:rsidRDefault="004A58EC" w:rsidP="004A58EC">
      <w:pPr>
        <w:ind w:right="-91"/>
      </w:pPr>
      <w:r>
        <w:t>The form is attached for completion.</w:t>
      </w:r>
    </w:p>
    <w:p w:rsidR="004A58EC" w:rsidRPr="00DB463B" w:rsidRDefault="004A58EC" w:rsidP="004A58EC">
      <w:pPr>
        <w:pStyle w:val="Caption"/>
      </w:pPr>
    </w:p>
    <w:p w:rsidR="004A58EC" w:rsidRDefault="004A58EC" w:rsidP="004A58EC">
      <w:pPr>
        <w:pStyle w:val="Caption"/>
        <w:numPr>
          <w:ilvl w:val="0"/>
          <w:numId w:val="21"/>
        </w:numPr>
      </w:pPr>
      <w:r w:rsidRPr="000F4218">
        <w:rPr>
          <w:u w:val="single"/>
        </w:rPr>
        <w:t>Statement of C</w:t>
      </w:r>
      <w:r>
        <w:rPr>
          <w:u w:val="single"/>
        </w:rPr>
        <w:t>laim</w:t>
      </w:r>
      <w:r w:rsidRPr="000F4218">
        <w:rPr>
          <w:u w:val="single"/>
        </w:rPr>
        <w:t xml:space="preserve"> against the Selection Criteria</w:t>
      </w:r>
      <w:r w:rsidRPr="00C81E04">
        <w:t xml:space="preserve"> </w:t>
      </w:r>
      <w:r>
        <w:t xml:space="preserve"> -  </w:t>
      </w:r>
      <w:r w:rsidRPr="000273FA">
        <w:rPr>
          <w:lang w:val="en-US"/>
        </w:rPr>
        <w:t xml:space="preserve">Complete </w:t>
      </w:r>
      <w:r>
        <w:rPr>
          <w:lang w:val="en-US"/>
        </w:rPr>
        <w:t>Attachment B</w:t>
      </w:r>
    </w:p>
    <w:p w:rsidR="00FB1B13" w:rsidRDefault="004A58EC" w:rsidP="004A58EC">
      <w:pPr>
        <w:spacing w:before="120" w:after="120"/>
        <w:ind w:right="-88"/>
      </w:pPr>
      <w:r>
        <w:rPr>
          <w:iCs/>
        </w:rPr>
        <w:t xml:space="preserve">In this </w:t>
      </w:r>
      <w:r>
        <w:t xml:space="preserve">statement, which should not exceed two (2) pages, you will describe </w:t>
      </w:r>
      <w:r w:rsidRPr="00CF58E5">
        <w:t>in your own words</w:t>
      </w:r>
      <w:r>
        <w:t xml:space="preserve">, why you believe that you are a suitable candidate for the advertised position and </w:t>
      </w:r>
      <w:r w:rsidRPr="00CF58E5">
        <w:rPr>
          <w:u w:val="single"/>
        </w:rPr>
        <w:t xml:space="preserve">how you meet </w:t>
      </w:r>
      <w:r>
        <w:rPr>
          <w:u w:val="single"/>
        </w:rPr>
        <w:t xml:space="preserve">each individual </w:t>
      </w:r>
      <w:r w:rsidRPr="00CF58E5">
        <w:rPr>
          <w:u w:val="single"/>
        </w:rPr>
        <w:t>selection criteria</w:t>
      </w:r>
      <w:r>
        <w:t xml:space="preserve">. </w:t>
      </w:r>
    </w:p>
    <w:p w:rsidR="004A58EC" w:rsidRDefault="004A58EC" w:rsidP="004A58EC">
      <w:pPr>
        <w:spacing w:before="120" w:after="120"/>
        <w:ind w:right="-88"/>
      </w:pPr>
      <w:r w:rsidRPr="00C4279E">
        <w:rPr>
          <w:b/>
          <w:highlight w:val="yellow"/>
        </w:rPr>
        <w:t>Statements of claim that do not address all of the selection criteria will not be taken into consideration.</w:t>
      </w:r>
    </w:p>
    <w:p w:rsidR="004A58EC" w:rsidRDefault="004A58EC" w:rsidP="004A58EC">
      <w:pPr>
        <w:spacing w:before="120" w:after="120"/>
        <w:ind w:right="-88"/>
        <w:rPr>
          <w:i/>
        </w:rPr>
      </w:pPr>
      <w:r>
        <w:rPr>
          <w:b/>
          <w:i/>
        </w:rPr>
        <w:t>The Statement of Claim</w:t>
      </w:r>
      <w:r w:rsidRPr="00CF58E5">
        <w:rPr>
          <w:b/>
          <w:i/>
        </w:rPr>
        <w:t xml:space="preserve"> </w:t>
      </w:r>
      <w:r>
        <w:rPr>
          <w:b/>
          <w:i/>
        </w:rPr>
        <w:t>is</w:t>
      </w:r>
      <w:r w:rsidRPr="00CF58E5">
        <w:rPr>
          <w:b/>
          <w:i/>
        </w:rPr>
        <w:t xml:space="preserve"> the centre piece of your application and should be presented in a concise and focussed manner.</w:t>
      </w:r>
      <w:r w:rsidRPr="00CF58E5">
        <w:rPr>
          <w:i/>
        </w:rPr>
        <w:t xml:space="preserve">  In preparing your statement of claims</w:t>
      </w:r>
      <w:r>
        <w:rPr>
          <w:i/>
        </w:rPr>
        <w:t>,</w:t>
      </w:r>
      <w:r w:rsidRPr="00CF58E5">
        <w:rPr>
          <w:i/>
        </w:rPr>
        <w:t xml:space="preserve"> you </w:t>
      </w:r>
      <w:r w:rsidRPr="00CF58E5">
        <w:rPr>
          <w:b/>
          <w:i/>
        </w:rPr>
        <w:t>must</w:t>
      </w:r>
      <w:r>
        <w:rPr>
          <w:i/>
        </w:rPr>
        <w:t xml:space="preserve"> address each selection criteria and </w:t>
      </w:r>
      <w:r w:rsidRPr="00CF58E5">
        <w:rPr>
          <w:i/>
        </w:rPr>
        <w:t>should highlight relevant experience and training; you may also include examples of work you have done and demonstrate how your contribution resulted in a positive outcome for your employer</w:t>
      </w:r>
      <w:r>
        <w:rPr>
          <w:i/>
        </w:rPr>
        <w:t xml:space="preserve">. </w:t>
      </w:r>
      <w:r w:rsidRPr="00CF58E5">
        <w:rPr>
          <w:i/>
        </w:rPr>
        <w:t xml:space="preserve">Your statement of claims </w:t>
      </w:r>
      <w:r>
        <w:rPr>
          <w:i/>
        </w:rPr>
        <w:t>should</w:t>
      </w:r>
      <w:r w:rsidRPr="00CF58E5">
        <w:rPr>
          <w:i/>
        </w:rPr>
        <w:t xml:space="preserve"> be written in </w:t>
      </w:r>
      <w:r>
        <w:rPr>
          <w:i/>
        </w:rPr>
        <w:t>English</w:t>
      </w:r>
      <w:r w:rsidRPr="00CF58E5">
        <w:rPr>
          <w:i/>
        </w:rPr>
        <w:t>.</w:t>
      </w:r>
    </w:p>
    <w:p w:rsidR="00D327FF" w:rsidRDefault="00D327FF" w:rsidP="004A58EC">
      <w:pPr>
        <w:spacing w:before="120" w:after="120"/>
        <w:ind w:right="-88"/>
        <w:rPr>
          <w:i/>
        </w:rPr>
      </w:pPr>
    </w:p>
    <w:p w:rsidR="004A58EC" w:rsidRPr="00800612" w:rsidRDefault="004A58EC" w:rsidP="004A58EC">
      <w:pPr>
        <w:pStyle w:val="Caption"/>
        <w:numPr>
          <w:ilvl w:val="0"/>
          <w:numId w:val="21"/>
        </w:numPr>
        <w:rPr>
          <w:lang w:val="en-US"/>
        </w:rPr>
      </w:pPr>
      <w:r w:rsidRPr="000F4218">
        <w:rPr>
          <w:u w:val="single"/>
          <w:lang w:val="en-US"/>
        </w:rPr>
        <w:t xml:space="preserve">Provide contacts for two </w:t>
      </w:r>
      <w:r>
        <w:rPr>
          <w:u w:val="single"/>
          <w:lang w:val="en-US"/>
        </w:rPr>
        <w:t>r</w:t>
      </w:r>
      <w:r w:rsidRPr="000F4218">
        <w:rPr>
          <w:u w:val="single"/>
          <w:lang w:val="en-US"/>
        </w:rPr>
        <w:t>eferees</w:t>
      </w:r>
      <w:r w:rsidRPr="00355635">
        <w:rPr>
          <w:lang w:val="en-US"/>
        </w:rPr>
        <w:t xml:space="preserve">  </w:t>
      </w:r>
      <w:r>
        <w:rPr>
          <w:lang w:val="en-US"/>
        </w:rPr>
        <w:t xml:space="preserve">- </w:t>
      </w:r>
      <w:r w:rsidRPr="000273FA">
        <w:rPr>
          <w:lang w:val="en-US"/>
        </w:rPr>
        <w:t xml:space="preserve">Complete </w:t>
      </w:r>
      <w:r>
        <w:rPr>
          <w:lang w:val="en-US"/>
        </w:rPr>
        <w:t>Attachment C</w:t>
      </w:r>
    </w:p>
    <w:p w:rsidR="004A58EC" w:rsidRDefault="004A58EC" w:rsidP="004A58EC">
      <w:pPr>
        <w:ind w:right="-170"/>
      </w:pPr>
      <w:r>
        <w:t>You need to provide contacts for two referees who are familiar with your professional as well as personal skills and competence.  In most cases referees are not contacted unless you are shortlisted for the position, however if we have a tight timeframe we may contact referees before interviews.</w:t>
      </w:r>
    </w:p>
    <w:p w:rsidR="004A58EC" w:rsidRDefault="004A58EC" w:rsidP="004A58EC">
      <w:pPr>
        <w:ind w:right="-91"/>
      </w:pPr>
    </w:p>
    <w:p w:rsidR="004A58EC" w:rsidRPr="000273FA" w:rsidRDefault="004A58EC" w:rsidP="004A58EC">
      <w:pPr>
        <w:pStyle w:val="Caption"/>
        <w:numPr>
          <w:ilvl w:val="0"/>
          <w:numId w:val="21"/>
        </w:numPr>
        <w:rPr>
          <w:b w:val="0"/>
          <w:iCs/>
        </w:rPr>
      </w:pPr>
      <w:r>
        <w:rPr>
          <w:i/>
        </w:rPr>
        <w:t xml:space="preserve">Optional  </w:t>
      </w:r>
      <w:r w:rsidRPr="000F4218">
        <w:rPr>
          <w:u w:val="single"/>
        </w:rPr>
        <w:t xml:space="preserve">Equity and Diversity Data Sheet </w:t>
      </w:r>
      <w:r w:rsidRPr="00355635">
        <w:t xml:space="preserve"> </w:t>
      </w:r>
      <w:r>
        <w:t>-  Attachment D</w:t>
      </w:r>
    </w:p>
    <w:p w:rsidR="004A58EC" w:rsidRDefault="004A58EC" w:rsidP="004A58EC">
      <w:pPr>
        <w:ind w:right="-91"/>
        <w:rPr>
          <w:iCs/>
        </w:rPr>
      </w:pPr>
      <w:r>
        <w:rPr>
          <w:iCs/>
        </w:rPr>
        <w:t xml:space="preserve">The form is attached. </w:t>
      </w:r>
    </w:p>
    <w:p w:rsidR="004A58EC" w:rsidRDefault="004A58EC" w:rsidP="004A58EC">
      <w:pPr>
        <w:ind w:right="-91"/>
        <w:rPr>
          <w:lang w:val="en-US"/>
        </w:rPr>
      </w:pPr>
      <w:r w:rsidRPr="00E250D7">
        <w:rPr>
          <w:lang w:val="en-US"/>
        </w:rPr>
        <w:t xml:space="preserve">The Equity and Diversity data sheet </w:t>
      </w:r>
      <w:r>
        <w:rPr>
          <w:lang w:val="en-US"/>
        </w:rPr>
        <w:t xml:space="preserve">is not compulsory, however, it </w:t>
      </w:r>
      <w:r w:rsidRPr="00E250D7">
        <w:rPr>
          <w:lang w:val="en-US"/>
        </w:rPr>
        <w:t xml:space="preserve">helps us to ensure we are targeting a diverse range of potential employees and it enables applicants to bring to our attention any specific needs they might have – for example </w:t>
      </w:r>
      <w:r>
        <w:rPr>
          <w:lang w:val="en-US"/>
        </w:rPr>
        <w:t>highlighting any disabilities which may need to be taken into consideration at the interview venue.</w:t>
      </w:r>
    </w:p>
    <w:p w:rsidR="004A58EC" w:rsidRDefault="004A58EC" w:rsidP="004A58EC">
      <w:pPr>
        <w:ind w:right="-91"/>
        <w:rPr>
          <w:lang w:val="en-US"/>
        </w:rPr>
      </w:pPr>
    </w:p>
    <w:p w:rsidR="004A58EC" w:rsidRDefault="004A58EC" w:rsidP="004A58EC">
      <w:pPr>
        <w:ind w:right="-91"/>
        <w:rPr>
          <w:lang w:val="en-US"/>
        </w:rPr>
      </w:pPr>
    </w:p>
    <w:p w:rsidR="004A58EC" w:rsidRDefault="005A3582" w:rsidP="004A58EC">
      <w:pPr>
        <w:ind w:right="-91"/>
        <w:rPr>
          <w:lang w:val="en-US"/>
        </w:rPr>
      </w:pPr>
      <w:r>
        <w:rPr>
          <w:noProof/>
        </w:rPr>
        <mc:AlternateContent>
          <mc:Choice Requires="wps">
            <w:drawing>
              <wp:anchor distT="0" distB="0" distL="114300" distR="114300" simplePos="0" relativeHeight="251661312" behindDoc="0" locked="0" layoutInCell="1" allowOverlap="1" wp14:anchorId="68C5ECEE" wp14:editId="0C1F4865">
                <wp:simplePos x="0" y="0"/>
                <wp:positionH relativeFrom="column">
                  <wp:align>center</wp:align>
                </wp:positionH>
                <wp:positionV relativeFrom="paragraph">
                  <wp:posOffset>0</wp:posOffset>
                </wp:positionV>
                <wp:extent cx="6349999" cy="2000249"/>
                <wp:effectExtent l="0" t="0" r="1333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999" cy="2000249"/>
                        </a:xfrm>
                        <a:prstGeom prst="rect">
                          <a:avLst/>
                        </a:prstGeom>
                        <a:solidFill>
                          <a:srgbClr val="FFFFFF"/>
                        </a:solidFill>
                        <a:ln w="9525">
                          <a:solidFill>
                            <a:srgbClr val="000000"/>
                          </a:solidFill>
                          <a:miter lim="800000"/>
                          <a:headEnd/>
                          <a:tailEnd/>
                        </a:ln>
                      </wps:spPr>
                      <wps:txbx>
                        <w:txbxContent>
                          <w:p w:rsidR="00B95E94" w:rsidRDefault="00A072A4" w:rsidP="00B95E94">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 xml:space="preserve">by </w:t>
                            </w:r>
                            <w:r w:rsidR="008C39BD">
                              <w:rPr>
                                <w:b/>
                                <w:lang w:val="en-US"/>
                              </w:rPr>
                              <w:t xml:space="preserve">5:00pm </w:t>
                            </w:r>
                            <w:r w:rsidR="00A35F9C" w:rsidRPr="00C5614D">
                              <w:rPr>
                                <w:b/>
                                <w:lang w:val="en-US"/>
                              </w:rPr>
                              <w:t>11 December 2015</w:t>
                            </w:r>
                            <w:r w:rsidRPr="00C5614D">
                              <w:rPr>
                                <w:b/>
                                <w:lang w:val="en-US"/>
                              </w:rPr>
                              <w:t xml:space="preserve"> (</w:t>
                            </w:r>
                            <w:r w:rsidR="00B95E94" w:rsidRPr="00C5614D">
                              <w:rPr>
                                <w:b/>
                                <w:lang w:val="en-US"/>
                              </w:rPr>
                              <w:t xml:space="preserve">Kuala Lumpur </w:t>
                            </w:r>
                            <w:r w:rsidRPr="00C5614D">
                              <w:rPr>
                                <w:b/>
                                <w:lang w:val="en-US"/>
                              </w:rPr>
                              <w:t>time) to</w:t>
                            </w:r>
                            <w:r w:rsidRPr="00B95E94">
                              <w:rPr>
                                <w:b/>
                                <w:color w:val="FF0000"/>
                                <w:lang w:val="en-US"/>
                              </w:rPr>
                              <w:t xml:space="preserve"> </w:t>
                            </w:r>
                            <w:hyperlink r:id="rId8" w:history="1">
                              <w:r w:rsidR="00B95E94" w:rsidRPr="003D6447">
                                <w:rPr>
                                  <w:rFonts w:ascii="Arial" w:hAnsi="Arial" w:cs="Arial"/>
                                  <w:bCs/>
                                  <w:color w:val="0000FF" w:themeColor="hyperlink"/>
                                  <w:u w:val="single"/>
                                </w:rPr>
                                <w:t>ahckl.admin@dfat.gov.au</w:t>
                              </w:r>
                            </w:hyperlink>
                            <w:r w:rsidR="00B95E94" w:rsidRPr="003D6447">
                              <w:rPr>
                                <w:rFonts w:ascii="Arial" w:hAnsi="Arial" w:cs="Arial"/>
                                <w:bCs/>
                              </w:rPr>
                              <w:t xml:space="preserve"> </w:t>
                            </w:r>
                          </w:p>
                          <w:p w:rsidR="00B95E94" w:rsidRPr="003D6447" w:rsidRDefault="00B95E94" w:rsidP="00B95E94">
                            <w:pPr>
                              <w:ind w:right="-22"/>
                              <w:jc w:val="both"/>
                              <w:rPr>
                                <w:rFonts w:ascii="Arial" w:eastAsiaTheme="minorHAnsi" w:hAnsi="Arial" w:cs="Arial"/>
                              </w:rPr>
                            </w:pPr>
                          </w:p>
                          <w:p w:rsidR="00A072A4" w:rsidRDefault="00A072A4" w:rsidP="004A58EC">
                            <w:pPr>
                              <w:rPr>
                                <w:rStyle w:val="Hyperlink"/>
                                <w:rFonts w:ascii="Times" w:hAnsi="Times"/>
                              </w:rPr>
                            </w:pPr>
                          </w:p>
                          <w:p w:rsidR="00A072A4" w:rsidRPr="00FB1B13" w:rsidRDefault="00A072A4" w:rsidP="00FB1B13">
                            <w:pPr>
                              <w:jc w:val="center"/>
                              <w:rPr>
                                <w:b/>
                                <w:bCs/>
                                <w:color w:val="000080"/>
                                <w:sz w:val="20"/>
                                <w:szCs w:val="20"/>
                                <w:u w:val="single"/>
                              </w:rPr>
                            </w:pPr>
                            <w:r w:rsidRPr="00FB1B13">
                              <w:rPr>
                                <w:b/>
                                <w:u w:val="single"/>
                                <w:lang w:val="en-US"/>
                              </w:rPr>
                              <w:t>Late or incomplete applications will not be taken into consideration.</w:t>
                            </w:r>
                          </w:p>
                          <w:p w:rsidR="00A072A4" w:rsidRDefault="00A072A4" w:rsidP="004A58EC">
                            <w:pPr>
                              <w:rPr>
                                <w:b/>
                                <w:bCs/>
                                <w:color w:val="000080"/>
                                <w:sz w:val="20"/>
                                <w:szCs w:val="20"/>
                              </w:rPr>
                            </w:pPr>
                          </w:p>
                          <w:p w:rsidR="00A072A4" w:rsidRPr="00745446" w:rsidRDefault="00A072A4" w:rsidP="004A58EC">
                            <w:pPr>
                              <w:rPr>
                                <w:b/>
                                <w:bCs/>
                              </w:rPr>
                            </w:pPr>
                            <w:r w:rsidRPr="00745446">
                              <w:rPr>
                                <w:b/>
                                <w:bCs/>
                              </w:rPr>
                              <w:t xml:space="preserve">We thank all applicants for their interest; however only those selected for an interview will be contacted. The </w:t>
                            </w:r>
                            <w:r w:rsidR="00B95E94">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rsidR="00A072A4" w:rsidRDefault="00A072A4" w:rsidP="004A58E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00pt;height:157.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">
                <v:textbox style="mso-fit-shape-to-text:t">
                  <w:txbxContent>
                    <w:p w:rsidR="00B95E94" w:rsidRDefault="00A072A4" w:rsidP="00B95E94">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 xml:space="preserve">by </w:t>
                      </w:r>
                      <w:r w:rsidR="008C39BD">
                        <w:rPr>
                          <w:b/>
                          <w:lang w:val="en-US"/>
                        </w:rPr>
                        <w:t xml:space="preserve">5:00pm </w:t>
                      </w:r>
                      <w:r w:rsidR="00A35F9C" w:rsidRPr="00C5614D">
                        <w:rPr>
                          <w:b/>
                          <w:lang w:val="en-US"/>
                        </w:rPr>
                        <w:t>11 December 2015</w:t>
                      </w:r>
                      <w:r w:rsidRPr="00C5614D">
                        <w:rPr>
                          <w:b/>
                          <w:lang w:val="en-US"/>
                        </w:rPr>
                        <w:t xml:space="preserve"> (</w:t>
                      </w:r>
                      <w:r w:rsidR="00B95E94" w:rsidRPr="00C5614D">
                        <w:rPr>
                          <w:b/>
                          <w:lang w:val="en-US"/>
                        </w:rPr>
                        <w:t xml:space="preserve">Kuala Lumpur </w:t>
                      </w:r>
                      <w:r w:rsidRPr="00C5614D">
                        <w:rPr>
                          <w:b/>
                          <w:lang w:val="en-US"/>
                        </w:rPr>
                        <w:t>time) to</w:t>
                      </w:r>
                      <w:r w:rsidRPr="00B95E94">
                        <w:rPr>
                          <w:b/>
                          <w:color w:val="FF0000"/>
                          <w:lang w:val="en-US"/>
                        </w:rPr>
                        <w:t xml:space="preserve"> </w:t>
                      </w:r>
                      <w:hyperlink r:id="rId9" w:history="1">
                        <w:r w:rsidR="00B95E94" w:rsidRPr="003D6447">
                          <w:rPr>
                            <w:rFonts w:ascii="Arial" w:hAnsi="Arial" w:cs="Arial"/>
                            <w:bCs/>
                            <w:color w:val="0000FF" w:themeColor="hyperlink"/>
                            <w:u w:val="single"/>
                          </w:rPr>
                          <w:t>ahckl.admin@dfat.gov.au</w:t>
                        </w:r>
                      </w:hyperlink>
                      <w:r w:rsidR="00B95E94" w:rsidRPr="003D6447">
                        <w:rPr>
                          <w:rFonts w:ascii="Arial" w:hAnsi="Arial" w:cs="Arial"/>
                          <w:bCs/>
                        </w:rPr>
                        <w:t xml:space="preserve"> </w:t>
                      </w:r>
                    </w:p>
                    <w:p w:rsidR="00B95E94" w:rsidRPr="003D6447" w:rsidRDefault="00B95E94" w:rsidP="00B95E94">
                      <w:pPr>
                        <w:ind w:right="-22"/>
                        <w:jc w:val="both"/>
                        <w:rPr>
                          <w:rFonts w:ascii="Arial" w:eastAsiaTheme="minorHAnsi" w:hAnsi="Arial" w:cs="Arial"/>
                        </w:rPr>
                      </w:pPr>
                    </w:p>
                    <w:p w:rsidR="00A072A4" w:rsidRDefault="00A072A4" w:rsidP="004A58EC">
                      <w:pPr>
                        <w:rPr>
                          <w:rStyle w:val="Hyperlink"/>
                          <w:rFonts w:ascii="Times" w:hAnsi="Times"/>
                        </w:rPr>
                      </w:pPr>
                    </w:p>
                    <w:p w:rsidR="00A072A4" w:rsidRPr="00FB1B13" w:rsidRDefault="00A072A4" w:rsidP="00FB1B13">
                      <w:pPr>
                        <w:jc w:val="center"/>
                        <w:rPr>
                          <w:b/>
                          <w:bCs/>
                          <w:color w:val="000080"/>
                          <w:sz w:val="20"/>
                          <w:szCs w:val="20"/>
                          <w:u w:val="single"/>
                        </w:rPr>
                      </w:pPr>
                      <w:r w:rsidRPr="00FB1B13">
                        <w:rPr>
                          <w:b/>
                          <w:u w:val="single"/>
                          <w:lang w:val="en-US"/>
                        </w:rPr>
                        <w:t>Late or incomplete applications will not be taken into consideration.</w:t>
                      </w:r>
                    </w:p>
                    <w:p w:rsidR="00A072A4" w:rsidRDefault="00A072A4" w:rsidP="004A58EC">
                      <w:pPr>
                        <w:rPr>
                          <w:b/>
                          <w:bCs/>
                          <w:color w:val="000080"/>
                          <w:sz w:val="20"/>
                          <w:szCs w:val="20"/>
                        </w:rPr>
                      </w:pPr>
                    </w:p>
                    <w:p w:rsidR="00A072A4" w:rsidRPr="00745446" w:rsidRDefault="00A072A4" w:rsidP="004A58EC">
                      <w:pPr>
                        <w:rPr>
                          <w:b/>
                          <w:bCs/>
                        </w:rPr>
                      </w:pPr>
                      <w:r w:rsidRPr="00745446">
                        <w:rPr>
                          <w:b/>
                          <w:bCs/>
                        </w:rPr>
                        <w:t xml:space="preserve">We thank all applicants for their interest; however only those selected for an interview will be contacted. The </w:t>
                      </w:r>
                      <w:r w:rsidR="00B95E94">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rsidR="00A072A4" w:rsidRDefault="00A072A4" w:rsidP="004A58EC"/>
                  </w:txbxContent>
                </v:textbox>
              </v:shape>
            </w:pict>
          </mc:Fallback>
        </mc:AlternateContent>
      </w:r>
    </w:p>
    <w:p w:rsidR="004A58EC" w:rsidRDefault="004A58EC" w:rsidP="004A58EC">
      <w:pPr>
        <w:ind w:right="-91"/>
        <w:rPr>
          <w:lang w:val="en-US"/>
        </w:rPr>
      </w:pPr>
    </w:p>
    <w:p w:rsidR="004A58EC" w:rsidRDefault="004A58EC" w:rsidP="004A58EC">
      <w:pPr>
        <w:ind w:right="-91"/>
        <w:rPr>
          <w:lang w:val="en-US"/>
        </w:rPr>
      </w:pPr>
    </w:p>
    <w:p w:rsidR="004A58EC" w:rsidRDefault="004A58EC" w:rsidP="004A58EC">
      <w:pPr>
        <w:ind w:right="-91"/>
        <w:rPr>
          <w:lang w:val="en-US"/>
        </w:rPr>
      </w:pPr>
    </w:p>
    <w:p w:rsidR="004A58EC" w:rsidRPr="00800612" w:rsidRDefault="004A58EC" w:rsidP="004A58EC">
      <w:pPr>
        <w:ind w:right="-91"/>
        <w:rPr>
          <w:lang w:val="en-US"/>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F66A67" w:rsidRDefault="00F66A67">
      <w:pPr>
        <w:rPr>
          <w:b/>
          <w:bCs/>
          <w:color w:val="000080"/>
          <w:sz w:val="20"/>
          <w:szCs w:val="20"/>
        </w:rPr>
      </w:pPr>
      <w:r>
        <w:rPr>
          <w:b/>
          <w:bCs/>
          <w:color w:val="000080"/>
          <w:sz w:val="20"/>
          <w:szCs w:val="20"/>
        </w:rPr>
        <w:br w:type="page"/>
      </w:r>
    </w:p>
    <w:p w:rsidR="004A58EC" w:rsidRDefault="004A58EC" w:rsidP="004A58EC">
      <w:pPr>
        <w:rPr>
          <w:b/>
          <w:bCs/>
          <w:color w:val="000080"/>
          <w:sz w:val="20"/>
          <w:szCs w:val="20"/>
        </w:rPr>
      </w:pPr>
    </w:p>
    <w:p w:rsidR="004A58EC" w:rsidRPr="00377C78" w:rsidRDefault="004A58EC" w:rsidP="004A58EC">
      <w:pPr>
        <w:pBdr>
          <w:top w:val="single" w:sz="4" w:space="1" w:color="auto"/>
          <w:left w:val="single" w:sz="4" w:space="4" w:color="auto"/>
          <w:bottom w:val="single" w:sz="4" w:space="1" w:color="auto"/>
          <w:right w:val="single" w:sz="4" w:space="4" w:color="auto"/>
        </w:pBdr>
        <w:shd w:val="clear" w:color="auto" w:fill="0070C0"/>
        <w:rPr>
          <w:b/>
          <w:bCs/>
          <w:color w:val="FFFFFF"/>
          <w:sz w:val="32"/>
          <w:szCs w:val="32"/>
          <w:u w:val="single"/>
        </w:rPr>
      </w:pPr>
      <w:r w:rsidRPr="00377C78">
        <w:rPr>
          <w:b/>
          <w:bCs/>
          <w:color w:val="FFFFFF"/>
        </w:rPr>
        <w:t xml:space="preserve">ATTACHMENT </w:t>
      </w:r>
      <w:proofErr w:type="gramStart"/>
      <w:r>
        <w:rPr>
          <w:b/>
          <w:color w:val="FFFFFF"/>
        </w:rPr>
        <w:t>A</w:t>
      </w:r>
      <w:proofErr w:type="gramEnd"/>
      <w:r w:rsidRPr="00377C78">
        <w:rPr>
          <w:b/>
          <w:color w:val="FFFFFF"/>
        </w:rPr>
        <w:tab/>
      </w:r>
      <w:r w:rsidRPr="00377C78">
        <w:rPr>
          <w:b/>
          <w:color w:val="FFFFFF"/>
        </w:rPr>
        <w:tab/>
      </w:r>
      <w:r w:rsidRPr="00377C78">
        <w:rPr>
          <w:b/>
          <w:bCs/>
          <w:color w:val="FFFFFF"/>
          <w:sz w:val="32"/>
          <w:szCs w:val="32"/>
        </w:rPr>
        <w:t>Employment &amp; Qualification Background</w:t>
      </w:r>
    </w:p>
    <w:p w:rsidR="004A58EC" w:rsidRPr="00E250D7" w:rsidRDefault="004A58EC" w:rsidP="004A58EC">
      <w:pPr>
        <w:rPr>
          <w:sz w:val="4"/>
          <w:szCs w:val="4"/>
        </w:rPr>
      </w:pPr>
    </w:p>
    <w:p w:rsidR="004A58EC" w:rsidRPr="00E250D7" w:rsidRDefault="004A58EC" w:rsidP="004A58EC">
      <w:pPr>
        <w:pStyle w:val="BodyText"/>
        <w:autoSpaceDE w:val="0"/>
        <w:autoSpaceDN w:val="0"/>
        <w:adjustRightInd w:val="0"/>
        <w:rPr>
          <w:b/>
          <w:bCs/>
          <w:sz w:val="20"/>
          <w:szCs w:val="20"/>
        </w:rPr>
      </w:pPr>
      <w:r w:rsidRPr="00E250D7">
        <w:rPr>
          <w:b/>
          <w:bCs/>
          <w:sz w:val="20"/>
          <w:szCs w:val="20"/>
        </w:rPr>
        <w:t>1. Personal Particulars</w:t>
      </w:r>
    </w:p>
    <w:tbl>
      <w:tblPr>
        <w:tblW w:w="106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4"/>
        <w:gridCol w:w="4483"/>
        <w:gridCol w:w="5021"/>
      </w:tblGrid>
      <w:tr w:rsidR="004A58EC" w:rsidRPr="00E250D7" w:rsidTr="00D9786A">
        <w:trPr>
          <w:trHeight w:hRule="exact" w:val="246"/>
        </w:trPr>
        <w:tc>
          <w:tcPr>
            <w:tcW w:w="1104"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rPr>
                <w:i w:val="0"/>
                <w:iCs w:val="0"/>
                <w:sz w:val="16"/>
                <w:szCs w:val="16"/>
              </w:rPr>
            </w:pPr>
            <w:r w:rsidRPr="00E250D7">
              <w:rPr>
                <w:i w:val="0"/>
                <w:iCs w:val="0"/>
                <w:sz w:val="16"/>
                <w:szCs w:val="16"/>
              </w:rPr>
              <w:t>Title</w:t>
            </w:r>
          </w:p>
        </w:tc>
        <w:tc>
          <w:tcPr>
            <w:tcW w:w="4483"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rPr>
                <w:b/>
                <w:bCs/>
                <w:sz w:val="16"/>
                <w:szCs w:val="16"/>
              </w:rPr>
            </w:pPr>
            <w:r w:rsidRPr="00E250D7">
              <w:rPr>
                <w:b/>
                <w:bCs/>
                <w:sz w:val="16"/>
                <w:szCs w:val="16"/>
              </w:rPr>
              <w:t>Surname</w:t>
            </w:r>
          </w:p>
        </w:tc>
        <w:tc>
          <w:tcPr>
            <w:tcW w:w="5021"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rPr>
                <w:b/>
                <w:bCs/>
                <w:sz w:val="16"/>
                <w:szCs w:val="16"/>
              </w:rPr>
            </w:pPr>
            <w:r w:rsidRPr="00E250D7">
              <w:rPr>
                <w:b/>
                <w:bCs/>
                <w:sz w:val="16"/>
                <w:szCs w:val="16"/>
              </w:rPr>
              <w:t>Given Name(s)</w:t>
            </w:r>
          </w:p>
        </w:tc>
      </w:tr>
      <w:tr w:rsidR="004A58EC" w:rsidRPr="00E250D7" w:rsidTr="00D9786A">
        <w:trPr>
          <w:trHeight w:hRule="exact" w:val="366"/>
        </w:trPr>
        <w:tc>
          <w:tcPr>
            <w:tcW w:w="1104"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83"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r w:rsidRPr="00E250D7">
              <w:rPr>
                <w:sz w:val="20"/>
                <w:szCs w:val="20"/>
              </w:rPr>
              <w:t xml:space="preserve"> </w:t>
            </w:r>
          </w:p>
        </w:tc>
        <w:tc>
          <w:tcPr>
            <w:tcW w:w="5021"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4A58EC" w:rsidRPr="00E250D7" w:rsidRDefault="004A58EC" w:rsidP="004A58EC">
      <w:pPr>
        <w:pStyle w:val="BodyText"/>
        <w:autoSpaceDE w:val="0"/>
        <w:autoSpaceDN w:val="0"/>
        <w:adjustRightInd w:val="0"/>
        <w:rPr>
          <w:b/>
          <w:bCs/>
          <w:sz w:val="4"/>
          <w:szCs w:val="4"/>
        </w:rPr>
      </w:pPr>
    </w:p>
    <w:tbl>
      <w:tblPr>
        <w:tblW w:w="10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1"/>
      </w:tblGrid>
      <w:tr w:rsidR="004A58EC" w:rsidTr="00D9786A">
        <w:trPr>
          <w:trHeight w:val="1078"/>
        </w:trPr>
        <w:tc>
          <w:tcPr>
            <w:tcW w:w="10581" w:type="dxa"/>
            <w:shd w:val="clear" w:color="auto" w:fill="auto"/>
          </w:tcPr>
          <w:p w:rsidR="004A58EC" w:rsidRPr="001C7C3C" w:rsidRDefault="004A58EC" w:rsidP="00A072A4">
            <w:pPr>
              <w:autoSpaceDE w:val="0"/>
              <w:autoSpaceDN w:val="0"/>
              <w:adjustRightInd w:val="0"/>
              <w:rPr>
                <w:rFonts w:eastAsia="SimSun"/>
                <w:b/>
                <w:bCs/>
                <w:sz w:val="20"/>
                <w:szCs w:val="20"/>
              </w:rPr>
            </w:pPr>
            <w:r w:rsidRPr="001C7C3C">
              <w:rPr>
                <w:rFonts w:eastAsia="SimSun"/>
                <w:b/>
                <w:bCs/>
                <w:sz w:val="20"/>
                <w:szCs w:val="20"/>
              </w:rPr>
              <w:t>Contact Details – address, telephone contact details, email address</w:t>
            </w:r>
          </w:p>
          <w:p w:rsidR="004A58EC" w:rsidRPr="001C7C3C" w:rsidRDefault="004A58EC" w:rsidP="00A072A4">
            <w:pPr>
              <w:autoSpaceDE w:val="0"/>
              <w:autoSpaceDN w:val="0"/>
              <w:adjustRightInd w:val="0"/>
              <w:rPr>
                <w:rFonts w:eastAsia="SimSun"/>
                <w:b/>
                <w:bCs/>
                <w:sz w:val="20"/>
                <w:szCs w:val="20"/>
              </w:rPr>
            </w:pPr>
          </w:p>
          <w:p w:rsidR="004A58EC" w:rsidRPr="001C7C3C" w:rsidRDefault="004A58EC" w:rsidP="00A072A4">
            <w:pPr>
              <w:autoSpaceDE w:val="0"/>
              <w:autoSpaceDN w:val="0"/>
              <w:adjustRightInd w:val="0"/>
              <w:rPr>
                <w:rFonts w:eastAsia="SimSun"/>
                <w:b/>
                <w:bCs/>
                <w:sz w:val="20"/>
                <w:szCs w:val="20"/>
              </w:rPr>
            </w:pPr>
          </w:p>
          <w:p w:rsidR="004A58EC" w:rsidRPr="001C7C3C" w:rsidRDefault="004A58EC" w:rsidP="00A072A4">
            <w:pPr>
              <w:autoSpaceDE w:val="0"/>
              <w:autoSpaceDN w:val="0"/>
              <w:adjustRightInd w:val="0"/>
              <w:rPr>
                <w:rFonts w:eastAsia="SimSun"/>
                <w:b/>
                <w:bCs/>
                <w:sz w:val="20"/>
                <w:szCs w:val="20"/>
              </w:rPr>
            </w:pPr>
          </w:p>
        </w:tc>
      </w:tr>
    </w:tbl>
    <w:p w:rsidR="004A58EC" w:rsidRDefault="004A58EC" w:rsidP="004A58EC">
      <w:pPr>
        <w:autoSpaceDE w:val="0"/>
        <w:autoSpaceDN w:val="0"/>
        <w:adjustRightInd w:val="0"/>
        <w:rPr>
          <w:b/>
          <w:bCs/>
          <w:sz w:val="20"/>
          <w:szCs w:val="20"/>
        </w:rPr>
      </w:pPr>
    </w:p>
    <w:p w:rsidR="004A58EC" w:rsidRPr="00E250D7" w:rsidRDefault="004A58EC" w:rsidP="004A58EC">
      <w:pPr>
        <w:autoSpaceDE w:val="0"/>
        <w:autoSpaceDN w:val="0"/>
        <w:adjustRightInd w:val="0"/>
        <w:rPr>
          <w:b/>
          <w:bCs/>
          <w:sz w:val="20"/>
          <w:szCs w:val="20"/>
        </w:rPr>
      </w:pPr>
      <w:r w:rsidRPr="00E250D7">
        <w:rPr>
          <w:b/>
          <w:bCs/>
          <w:sz w:val="20"/>
          <w:szCs w:val="20"/>
        </w:rPr>
        <w:t>2. Current Employment</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5040"/>
      </w:tblGrid>
      <w:tr w:rsidR="004A58EC" w:rsidRPr="00E250D7" w:rsidTr="00A072A4">
        <w:trPr>
          <w:trHeight w:hRule="exact" w:val="414"/>
        </w:trPr>
        <w:tc>
          <w:tcPr>
            <w:tcW w:w="1108"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Month/Year</w:t>
            </w:r>
          </w:p>
          <w:p w:rsidR="004A58EC" w:rsidRPr="00E250D7" w:rsidRDefault="004A58EC" w:rsidP="00A072A4">
            <w:pPr>
              <w:autoSpaceDE w:val="0"/>
              <w:autoSpaceDN w:val="0"/>
              <w:adjustRightInd w:val="0"/>
              <w:rPr>
                <w:b/>
                <w:bCs/>
                <w:sz w:val="16"/>
                <w:szCs w:val="16"/>
              </w:rPr>
            </w:pPr>
            <w:r w:rsidRPr="00E250D7">
              <w:rPr>
                <w:b/>
                <w:bCs/>
                <w:sz w:val="16"/>
                <w:szCs w:val="16"/>
              </w:rPr>
              <w:t>Commenced</w:t>
            </w:r>
          </w:p>
        </w:tc>
        <w:tc>
          <w:tcPr>
            <w:tcW w:w="45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Employer</w:t>
            </w:r>
          </w:p>
        </w:tc>
        <w:tc>
          <w:tcPr>
            <w:tcW w:w="504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autoSpaceDE w:val="0"/>
              <w:autoSpaceDN w:val="0"/>
              <w:adjustRightInd w:val="0"/>
              <w:rPr>
                <w:i w:val="0"/>
                <w:iCs w:val="0"/>
                <w:sz w:val="16"/>
                <w:szCs w:val="16"/>
              </w:rPr>
            </w:pPr>
            <w:r w:rsidRPr="00E250D7">
              <w:rPr>
                <w:i w:val="0"/>
                <w:iCs w:val="0"/>
                <w:sz w:val="16"/>
                <w:szCs w:val="16"/>
              </w:rPr>
              <w:t>Position</w:t>
            </w:r>
          </w:p>
        </w:tc>
      </w:tr>
      <w:tr w:rsidR="004A58EC" w:rsidRPr="00E250D7" w:rsidTr="00A072A4">
        <w:trPr>
          <w:trHeight w:hRule="exact" w:val="486"/>
        </w:trPr>
        <w:tc>
          <w:tcPr>
            <w:tcW w:w="1108"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5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2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04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2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p w:rsidR="004A58EC" w:rsidRPr="00E250D7" w:rsidRDefault="004A58EC" w:rsidP="00A072A4">
            <w:pPr>
              <w:autoSpaceDE w:val="0"/>
              <w:autoSpaceDN w:val="0"/>
              <w:adjustRightInd w:val="0"/>
              <w:rPr>
                <w:sz w:val="20"/>
                <w:szCs w:val="20"/>
              </w:rPr>
            </w:pPr>
          </w:p>
        </w:tc>
      </w:tr>
      <w:tr w:rsidR="004A58EC" w:rsidRPr="00E250D7" w:rsidTr="00A072A4">
        <w:trPr>
          <w:cantSplit/>
          <w:trHeight w:hRule="exact" w:val="261"/>
        </w:trPr>
        <w:tc>
          <w:tcPr>
            <w:tcW w:w="10648" w:type="dxa"/>
            <w:gridSpan w:val="3"/>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autoSpaceDE w:val="0"/>
              <w:autoSpaceDN w:val="0"/>
              <w:adjustRightInd w:val="0"/>
              <w:rPr>
                <w:i w:val="0"/>
                <w:iCs w:val="0"/>
                <w:sz w:val="16"/>
                <w:szCs w:val="16"/>
              </w:rPr>
            </w:pPr>
            <w:r w:rsidRPr="00E250D7">
              <w:rPr>
                <w:i w:val="0"/>
                <w:iCs w:val="0"/>
                <w:sz w:val="16"/>
                <w:szCs w:val="16"/>
              </w:rPr>
              <w:t>Brief Description of your duties</w:t>
            </w:r>
          </w:p>
        </w:tc>
      </w:tr>
      <w:tr w:rsidR="004A58EC" w:rsidRPr="00E250D7" w:rsidTr="00A072A4">
        <w:trPr>
          <w:cantSplit/>
          <w:trHeight w:hRule="exact" w:val="1306"/>
        </w:trPr>
        <w:tc>
          <w:tcPr>
            <w:tcW w:w="10648" w:type="dxa"/>
            <w:gridSpan w:val="3"/>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1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4A58EC" w:rsidRPr="00E250D7" w:rsidRDefault="004A58EC" w:rsidP="004A58EC">
      <w:pPr>
        <w:autoSpaceDE w:val="0"/>
        <w:autoSpaceDN w:val="0"/>
        <w:adjustRightInd w:val="0"/>
        <w:rPr>
          <w:b/>
          <w:bCs/>
          <w:sz w:val="4"/>
          <w:szCs w:val="4"/>
        </w:rPr>
      </w:pPr>
    </w:p>
    <w:p w:rsidR="004A58EC" w:rsidRPr="00E250D7" w:rsidRDefault="004A58EC" w:rsidP="004A58EC">
      <w:pPr>
        <w:autoSpaceDE w:val="0"/>
        <w:autoSpaceDN w:val="0"/>
        <w:adjustRightInd w:val="0"/>
        <w:rPr>
          <w:b/>
          <w:bCs/>
          <w:sz w:val="20"/>
          <w:szCs w:val="20"/>
        </w:rPr>
      </w:pPr>
      <w:r w:rsidRPr="00E250D7">
        <w:rPr>
          <w:b/>
          <w:bCs/>
          <w:sz w:val="20"/>
          <w:szCs w:val="20"/>
        </w:rPr>
        <w:t>3. Previous Positions Held (including movement within an organisation)</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1260"/>
        <w:gridCol w:w="3240"/>
        <w:gridCol w:w="3600"/>
        <w:gridCol w:w="1440"/>
      </w:tblGrid>
      <w:tr w:rsidR="004A58EC" w:rsidRPr="00E250D7" w:rsidTr="00A072A4">
        <w:trPr>
          <w:trHeight w:hRule="exact" w:val="414"/>
        </w:trPr>
        <w:tc>
          <w:tcPr>
            <w:tcW w:w="110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Month/Year</w:t>
            </w:r>
          </w:p>
          <w:p w:rsidR="004A58EC" w:rsidRPr="00E250D7" w:rsidRDefault="004A58EC" w:rsidP="00A072A4">
            <w:pPr>
              <w:autoSpaceDE w:val="0"/>
              <w:autoSpaceDN w:val="0"/>
              <w:adjustRightInd w:val="0"/>
              <w:rPr>
                <w:b/>
                <w:bCs/>
                <w:sz w:val="16"/>
                <w:szCs w:val="16"/>
              </w:rPr>
            </w:pPr>
            <w:r w:rsidRPr="00E250D7">
              <w:rPr>
                <w:b/>
                <w:bCs/>
                <w:sz w:val="16"/>
                <w:szCs w:val="16"/>
              </w:rPr>
              <w:t>Commenced</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Month/Year</w:t>
            </w:r>
          </w:p>
          <w:p w:rsidR="004A58EC" w:rsidRPr="00E250D7" w:rsidRDefault="004A58EC" w:rsidP="00A072A4">
            <w:pPr>
              <w:autoSpaceDE w:val="0"/>
              <w:autoSpaceDN w:val="0"/>
              <w:adjustRightInd w:val="0"/>
              <w:rPr>
                <w:b/>
                <w:bCs/>
                <w:sz w:val="16"/>
                <w:szCs w:val="16"/>
              </w:rPr>
            </w:pPr>
            <w:r w:rsidRPr="00E250D7">
              <w:rPr>
                <w:b/>
                <w:bCs/>
                <w:sz w:val="16"/>
                <w:szCs w:val="16"/>
              </w:rPr>
              <w:t>Finished</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autoSpaceDE w:val="0"/>
              <w:autoSpaceDN w:val="0"/>
              <w:adjustRightInd w:val="0"/>
              <w:rPr>
                <w:i w:val="0"/>
                <w:iCs w:val="0"/>
                <w:sz w:val="16"/>
                <w:szCs w:val="16"/>
              </w:rPr>
            </w:pPr>
            <w:r w:rsidRPr="00E250D7">
              <w:rPr>
                <w:i w:val="0"/>
                <w:iCs w:val="0"/>
                <w:sz w:val="16"/>
                <w:szCs w:val="16"/>
              </w:rPr>
              <w:t>Employer</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Position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A58EC" w:rsidRPr="00E250D7" w:rsidRDefault="004A58EC" w:rsidP="00A072A4">
            <w:pPr>
              <w:autoSpaceDE w:val="0"/>
              <w:autoSpaceDN w:val="0"/>
              <w:adjustRightInd w:val="0"/>
              <w:rPr>
                <w:b/>
                <w:bCs/>
                <w:sz w:val="16"/>
                <w:szCs w:val="16"/>
              </w:rPr>
            </w:pPr>
            <w:r w:rsidRPr="00E250D7">
              <w:rPr>
                <w:b/>
                <w:bCs/>
                <w:sz w:val="16"/>
                <w:szCs w:val="16"/>
              </w:rPr>
              <w:t>Level</w:t>
            </w:r>
          </w:p>
        </w:tc>
      </w:tr>
      <w:tr w:rsidR="004A58EC" w:rsidRPr="00E250D7" w:rsidTr="00A072A4">
        <w:trPr>
          <w:trHeight w:hRule="exact" w:val="261"/>
        </w:trPr>
        <w:tc>
          <w:tcPr>
            <w:tcW w:w="1108"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p>
        </w:tc>
        <w:tc>
          <w:tcPr>
            <w:tcW w:w="126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p>
        </w:tc>
        <w:tc>
          <w:tcPr>
            <w:tcW w:w="324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p>
        </w:tc>
        <w:tc>
          <w:tcPr>
            <w:tcW w:w="360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3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auto"/>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4A58EC" w:rsidRPr="00E250D7" w:rsidTr="00A072A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3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3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3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3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4A58EC" w:rsidRPr="00E250D7" w:rsidTr="00A072A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4A58EC" w:rsidRPr="00E250D7" w:rsidTr="00A072A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4A58EC" w:rsidRPr="00E250D7" w:rsidTr="00A072A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4A58EC" w:rsidRPr="00E250D7" w:rsidTr="00A072A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bl>
    <w:p w:rsidR="004A58EC" w:rsidRPr="00E250D7" w:rsidRDefault="004A58EC" w:rsidP="004A58EC">
      <w:pPr>
        <w:autoSpaceDE w:val="0"/>
        <w:autoSpaceDN w:val="0"/>
        <w:adjustRightInd w:val="0"/>
        <w:rPr>
          <w:sz w:val="4"/>
          <w:szCs w:val="4"/>
        </w:rPr>
      </w:pPr>
    </w:p>
    <w:p w:rsidR="004A58EC" w:rsidRPr="00E250D7" w:rsidRDefault="004A58EC" w:rsidP="004A58EC">
      <w:pPr>
        <w:autoSpaceDE w:val="0"/>
        <w:autoSpaceDN w:val="0"/>
        <w:adjustRightInd w:val="0"/>
        <w:rPr>
          <w:b/>
          <w:bCs/>
          <w:sz w:val="20"/>
          <w:szCs w:val="20"/>
        </w:rPr>
      </w:pPr>
      <w:r w:rsidRPr="00E250D7">
        <w:rPr>
          <w:b/>
          <w:bCs/>
          <w:sz w:val="20"/>
          <w:szCs w:val="20"/>
        </w:rPr>
        <w:t>4. Academic Qualifications</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89"/>
        <w:gridCol w:w="4417"/>
        <w:gridCol w:w="5142"/>
      </w:tblGrid>
      <w:tr w:rsidR="004A58EC" w:rsidRPr="00E250D7" w:rsidTr="00A072A4">
        <w:trPr>
          <w:trHeight w:hRule="exact" w:val="414"/>
        </w:trPr>
        <w:tc>
          <w:tcPr>
            <w:tcW w:w="108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Year Received</w:t>
            </w:r>
          </w:p>
        </w:tc>
        <w:tc>
          <w:tcPr>
            <w:tcW w:w="44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Qualification</w:t>
            </w:r>
          </w:p>
        </w:tc>
        <w:tc>
          <w:tcPr>
            <w:tcW w:w="51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autoSpaceDE w:val="0"/>
              <w:autoSpaceDN w:val="0"/>
              <w:adjustRightInd w:val="0"/>
              <w:rPr>
                <w:i w:val="0"/>
                <w:iCs w:val="0"/>
                <w:sz w:val="16"/>
                <w:szCs w:val="16"/>
              </w:rPr>
            </w:pPr>
            <w:r w:rsidRPr="00E250D7">
              <w:rPr>
                <w:i w:val="0"/>
                <w:iCs w:val="0"/>
                <w:sz w:val="16"/>
                <w:szCs w:val="16"/>
              </w:rPr>
              <w:t>Institution</w:t>
            </w:r>
          </w:p>
        </w:tc>
      </w:tr>
      <w:tr w:rsidR="004A58EC" w:rsidRPr="00E250D7" w:rsidTr="00A072A4">
        <w:trPr>
          <w:trHeight w:hRule="exact" w:val="261"/>
        </w:trPr>
        <w:tc>
          <w:tcPr>
            <w:tcW w:w="108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1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142"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4A58EC" w:rsidRPr="00E250D7" w:rsidTr="00A072A4">
        <w:trPr>
          <w:trHeight w:hRule="exact" w:val="261"/>
        </w:trPr>
        <w:tc>
          <w:tcPr>
            <w:tcW w:w="108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142"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4A58EC" w:rsidRPr="00E250D7" w:rsidTr="00A072A4">
        <w:trPr>
          <w:trHeight w:hRule="exact" w:val="261"/>
        </w:trPr>
        <w:tc>
          <w:tcPr>
            <w:tcW w:w="108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142"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4A58EC" w:rsidRPr="00E250D7" w:rsidRDefault="004A58EC" w:rsidP="004A58EC">
      <w:pPr>
        <w:autoSpaceDE w:val="0"/>
        <w:autoSpaceDN w:val="0"/>
        <w:adjustRightInd w:val="0"/>
        <w:rPr>
          <w:sz w:val="4"/>
          <w:szCs w:val="4"/>
        </w:rPr>
      </w:pPr>
    </w:p>
    <w:p w:rsidR="004A58EC" w:rsidRPr="00E250D7" w:rsidRDefault="004A58EC" w:rsidP="004A58EC">
      <w:pPr>
        <w:autoSpaceDE w:val="0"/>
        <w:autoSpaceDN w:val="0"/>
        <w:adjustRightInd w:val="0"/>
        <w:rPr>
          <w:b/>
          <w:bCs/>
          <w:sz w:val="20"/>
          <w:szCs w:val="20"/>
        </w:rPr>
      </w:pPr>
      <w:r w:rsidRPr="00E250D7">
        <w:rPr>
          <w:b/>
          <w:bCs/>
          <w:sz w:val="20"/>
          <w:szCs w:val="20"/>
        </w:rPr>
        <w:t>5. Languages</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6379"/>
      </w:tblGrid>
      <w:tr w:rsidR="004A58EC" w:rsidRPr="00E250D7" w:rsidTr="00A072A4">
        <w:trPr>
          <w:cantSplit/>
          <w:trHeight w:hRule="exact" w:val="238"/>
        </w:trPr>
        <w:tc>
          <w:tcPr>
            <w:tcW w:w="426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autoSpaceDE w:val="0"/>
              <w:autoSpaceDN w:val="0"/>
              <w:adjustRightInd w:val="0"/>
              <w:rPr>
                <w:i w:val="0"/>
                <w:iCs w:val="0"/>
                <w:sz w:val="16"/>
                <w:szCs w:val="16"/>
              </w:rPr>
            </w:pPr>
            <w:r w:rsidRPr="00E250D7">
              <w:rPr>
                <w:i w:val="0"/>
                <w:iCs w:val="0"/>
                <w:sz w:val="16"/>
                <w:szCs w:val="16"/>
              </w:rPr>
              <w:t>Language</w:t>
            </w:r>
          </w:p>
        </w:tc>
        <w:tc>
          <w:tcPr>
            <w:tcW w:w="637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z-TopofForm"/>
              <w:pBdr>
                <w:bottom w:val="none" w:sz="0" w:space="0" w:color="auto"/>
              </w:pBdr>
              <w:autoSpaceDE w:val="0"/>
              <w:autoSpaceDN w:val="0"/>
              <w:adjustRightInd w:val="0"/>
              <w:rPr>
                <w:rFonts w:ascii="Times New Roman" w:hAnsi="Times New Roman" w:cs="Times New Roman"/>
                <w:b/>
                <w:bCs/>
                <w:vanish w:val="0"/>
              </w:rPr>
            </w:pPr>
            <w:r w:rsidRPr="00E250D7">
              <w:rPr>
                <w:rFonts w:ascii="Times New Roman" w:hAnsi="Times New Roman" w:cs="Times New Roman"/>
                <w:b/>
                <w:bCs/>
                <w:vanish w:val="0"/>
              </w:rPr>
              <w:t>Proficiency Level</w:t>
            </w:r>
          </w:p>
        </w:tc>
      </w:tr>
      <w:tr w:rsidR="004A58EC" w:rsidRPr="00E250D7" w:rsidTr="00A072A4">
        <w:trPr>
          <w:cantSplit/>
          <w:trHeight w:hRule="exact" w:val="261"/>
        </w:trPr>
        <w:tc>
          <w:tcPr>
            <w:tcW w:w="426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1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37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8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4A58EC" w:rsidRPr="00E250D7" w:rsidTr="00A072A4">
        <w:trPr>
          <w:cantSplit/>
          <w:trHeight w:hRule="exact" w:val="261"/>
        </w:trPr>
        <w:tc>
          <w:tcPr>
            <w:tcW w:w="426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8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37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8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4A58EC" w:rsidRPr="00E250D7" w:rsidTr="00A072A4">
        <w:trPr>
          <w:cantSplit/>
          <w:trHeight w:hRule="exact" w:val="261"/>
        </w:trPr>
        <w:tc>
          <w:tcPr>
            <w:tcW w:w="426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13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37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13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4A58EC" w:rsidRPr="00E250D7" w:rsidRDefault="004A58EC" w:rsidP="004A58EC">
      <w:pPr>
        <w:autoSpaceDE w:val="0"/>
        <w:autoSpaceDN w:val="0"/>
        <w:adjustRightInd w:val="0"/>
        <w:rPr>
          <w:sz w:val="4"/>
          <w:szCs w:val="4"/>
        </w:rPr>
      </w:pPr>
    </w:p>
    <w:p w:rsidR="004A58EC" w:rsidRPr="00E250D7" w:rsidRDefault="004A58EC" w:rsidP="004A58EC">
      <w:pPr>
        <w:autoSpaceDE w:val="0"/>
        <w:autoSpaceDN w:val="0"/>
        <w:adjustRightInd w:val="0"/>
        <w:rPr>
          <w:sz w:val="16"/>
          <w:szCs w:val="16"/>
        </w:rPr>
      </w:pPr>
      <w:r w:rsidRPr="00E250D7">
        <w:rPr>
          <w:b/>
          <w:bCs/>
          <w:sz w:val="20"/>
          <w:szCs w:val="20"/>
        </w:rPr>
        <w:t xml:space="preserve">6. Other </w:t>
      </w:r>
      <w:r w:rsidRPr="00E250D7">
        <w:rPr>
          <w:sz w:val="16"/>
          <w:szCs w:val="16"/>
        </w:rPr>
        <w:t xml:space="preserve">e.g. Awards, Academic Appointments, Publications, Professional Associations, </w:t>
      </w:r>
      <w:proofErr w:type="spellStart"/>
      <w:r w:rsidRPr="00E250D7">
        <w:rPr>
          <w:sz w:val="16"/>
          <w:szCs w:val="16"/>
        </w:rPr>
        <w:t>etc</w:t>
      </w:r>
      <w:proofErr w:type="spellEnd"/>
    </w:p>
    <w:tbl>
      <w:tblPr>
        <w:tblW w:w="10648"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ook w:val="0000" w:firstRow="0" w:lastRow="0" w:firstColumn="0" w:lastColumn="0" w:noHBand="0" w:noVBand="0"/>
      </w:tblPr>
      <w:tblGrid>
        <w:gridCol w:w="10648"/>
      </w:tblGrid>
      <w:tr w:rsidR="004A58EC" w:rsidRPr="00E250D7" w:rsidTr="00A072A4">
        <w:trPr>
          <w:trHeight w:hRule="exact" w:val="2098"/>
        </w:trPr>
        <w:tc>
          <w:tcPr>
            <w:tcW w:w="10648" w:type="dxa"/>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1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4A58EC" w:rsidRPr="00E250D7" w:rsidRDefault="004A58EC" w:rsidP="004A58EC">
      <w:pPr>
        <w:pStyle w:val="BodyText"/>
        <w:rPr>
          <w:sz w:val="4"/>
          <w:szCs w:val="4"/>
        </w:rPr>
      </w:pPr>
    </w:p>
    <w:p w:rsidR="004A58EC" w:rsidRPr="00377C78" w:rsidRDefault="001F382E" w:rsidP="004A58EC">
      <w:pPr>
        <w:ind w:right="515"/>
        <w:rPr>
          <w:lang w:val="en-US"/>
        </w:rPr>
      </w:pPr>
      <w:r>
        <w:rPr>
          <w:lang w:val="en-US"/>
        </w:rPr>
        <w:br w:type="page"/>
      </w:r>
    </w:p>
    <w:p w:rsidR="004A58EC" w:rsidRPr="00377C78" w:rsidRDefault="004A58EC" w:rsidP="004A58EC">
      <w:pPr>
        <w:pBdr>
          <w:top w:val="single" w:sz="4" w:space="1" w:color="auto"/>
          <w:left w:val="single" w:sz="4" w:space="4" w:color="auto"/>
          <w:bottom w:val="single" w:sz="4" w:space="1" w:color="auto"/>
          <w:right w:val="single" w:sz="4" w:space="4" w:color="auto"/>
        </w:pBdr>
        <w:shd w:val="clear" w:color="auto" w:fill="0070C0"/>
        <w:rPr>
          <w:b/>
          <w:bCs/>
          <w:color w:val="FFFFFF"/>
          <w:sz w:val="32"/>
          <w:szCs w:val="32"/>
          <w:u w:val="single"/>
        </w:rPr>
      </w:pPr>
      <w:r w:rsidRPr="00377C78">
        <w:rPr>
          <w:b/>
          <w:bCs/>
          <w:color w:val="FFFFFF"/>
        </w:rPr>
        <w:t xml:space="preserve">ATTACHMENT </w:t>
      </w:r>
      <w:r>
        <w:rPr>
          <w:b/>
          <w:color w:val="FFFFFF"/>
        </w:rPr>
        <w:t>B</w:t>
      </w:r>
      <w:r w:rsidRPr="00377C78">
        <w:rPr>
          <w:b/>
          <w:color w:val="FFFFFF"/>
        </w:rPr>
        <w:tab/>
      </w:r>
      <w:r w:rsidRPr="00377C78">
        <w:rPr>
          <w:b/>
          <w:color w:val="FFFFFF"/>
        </w:rPr>
        <w:tab/>
      </w:r>
      <w:r>
        <w:rPr>
          <w:b/>
          <w:bCs/>
          <w:color w:val="FFFFFF"/>
          <w:sz w:val="32"/>
          <w:szCs w:val="32"/>
        </w:rPr>
        <w:t>Statement addressing Selection Criteria</w:t>
      </w: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FB1B13" w:rsidRDefault="00FB1B13"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F66A67" w:rsidRDefault="00F66A67">
      <w:pPr>
        <w:rPr>
          <w:b/>
          <w:lang w:val="en-US"/>
        </w:rPr>
      </w:pPr>
      <w:r>
        <w:rPr>
          <w:b/>
          <w:lang w:val="en-US"/>
        </w:rPr>
        <w:br w:type="page"/>
      </w:r>
    </w:p>
    <w:p w:rsidR="004A58EC" w:rsidRDefault="004A58EC" w:rsidP="004A58EC">
      <w:pPr>
        <w:ind w:left="180" w:right="515"/>
        <w:rPr>
          <w:lang w:val="en-US"/>
        </w:rPr>
      </w:pPr>
    </w:p>
    <w:p w:rsidR="004A58EC" w:rsidRPr="00473AE4" w:rsidRDefault="004A58EC" w:rsidP="004A58EC">
      <w:pPr>
        <w:pBdr>
          <w:top w:val="single" w:sz="4" w:space="1" w:color="auto"/>
          <w:left w:val="single" w:sz="4" w:space="4" w:color="auto"/>
          <w:bottom w:val="single" w:sz="4" w:space="1" w:color="auto"/>
          <w:right w:val="single" w:sz="4" w:space="4" w:color="auto"/>
        </w:pBdr>
        <w:shd w:val="clear" w:color="auto" w:fill="0070C0"/>
        <w:ind w:left="180" w:right="515"/>
        <w:rPr>
          <w:b/>
          <w:bCs/>
          <w:color w:val="FFFFFF"/>
        </w:rPr>
      </w:pPr>
      <w:r>
        <w:rPr>
          <w:b/>
          <w:bCs/>
          <w:color w:val="FFFFFF"/>
        </w:rPr>
        <w:t>ATTACHEMENT C</w:t>
      </w:r>
      <w:r w:rsidRPr="00473AE4">
        <w:rPr>
          <w:b/>
          <w:bCs/>
          <w:color w:val="FFFFFF"/>
        </w:rPr>
        <w:tab/>
      </w:r>
      <w:r w:rsidRPr="00473AE4">
        <w:rPr>
          <w:b/>
          <w:bCs/>
          <w:color w:val="FFFFFF"/>
        </w:rPr>
        <w:tab/>
      </w:r>
      <w:r w:rsidRPr="00473AE4">
        <w:rPr>
          <w:b/>
          <w:bCs/>
          <w:color w:val="FFFFFF"/>
          <w:sz w:val="32"/>
          <w:szCs w:val="32"/>
        </w:rPr>
        <w:t>Referee contacts</w:t>
      </w:r>
    </w:p>
    <w:p w:rsidR="004A58EC" w:rsidRDefault="004A58EC" w:rsidP="004A58EC">
      <w:pPr>
        <w:ind w:left="180" w:right="515"/>
        <w:jc w:val="center"/>
        <w:rPr>
          <w:b/>
          <w:bCs/>
          <w:sz w:val="22"/>
          <w:szCs w:val="22"/>
        </w:rPr>
      </w:pPr>
    </w:p>
    <w:p w:rsidR="004A58EC" w:rsidRDefault="004A58EC" w:rsidP="004A58EC">
      <w:pPr>
        <w:ind w:left="180" w:right="515"/>
        <w:rPr>
          <w:bCs/>
        </w:rPr>
      </w:pPr>
    </w:p>
    <w:p w:rsidR="004A58EC" w:rsidRPr="00377C78" w:rsidRDefault="004A58EC" w:rsidP="004A58EC">
      <w:pPr>
        <w:ind w:left="180" w:right="515"/>
        <w:rPr>
          <w:bCs/>
        </w:rPr>
      </w:pPr>
      <w:r>
        <w:rPr>
          <w:bCs/>
        </w:rPr>
        <w:t xml:space="preserve">Please provide the names and details of two referees </w:t>
      </w:r>
      <w:r w:rsidRPr="00FB1B13">
        <w:rPr>
          <w:bCs/>
        </w:rPr>
        <w:t xml:space="preserve">whom the </w:t>
      </w:r>
      <w:r w:rsidR="006B25FD">
        <w:rPr>
          <w:bCs/>
        </w:rPr>
        <w:t>High Commission</w:t>
      </w:r>
      <w:r w:rsidRPr="00FB1B13">
        <w:rPr>
          <w:bCs/>
        </w:rPr>
        <w:t xml:space="preserve"> can contact</w:t>
      </w:r>
      <w:r>
        <w:rPr>
          <w:bCs/>
        </w:rPr>
        <w:t xml:space="preserve"> if you are short listed for the interview.</w:t>
      </w:r>
    </w:p>
    <w:p w:rsidR="004A58EC" w:rsidRDefault="004A58EC" w:rsidP="004A58EC">
      <w:pPr>
        <w:ind w:left="180" w:right="515"/>
        <w:jc w:val="center"/>
        <w:rPr>
          <w:b/>
          <w:bCs/>
          <w:sz w:val="22"/>
          <w:szCs w:val="22"/>
        </w:rPr>
      </w:pPr>
    </w:p>
    <w:p w:rsidR="004A58EC" w:rsidRPr="00377C78" w:rsidRDefault="004A58EC" w:rsidP="004A58EC">
      <w:pPr>
        <w:ind w:left="180" w:right="515"/>
        <w:rPr>
          <w:b/>
          <w:bCs/>
        </w:rPr>
      </w:pPr>
      <w:r>
        <w:rPr>
          <w:b/>
          <w:bCs/>
        </w:rPr>
        <w:t>Referee 1</w:t>
      </w:r>
    </w:p>
    <w:p w:rsidR="004A58EC" w:rsidRPr="00377C78" w:rsidRDefault="004A58EC" w:rsidP="004A58EC">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2451"/>
        <w:gridCol w:w="2428"/>
      </w:tblGrid>
      <w:tr w:rsidR="004A58EC" w:rsidRPr="002F20F0" w:rsidTr="00A072A4">
        <w:trPr>
          <w:trHeight w:val="979"/>
        </w:trPr>
        <w:tc>
          <w:tcPr>
            <w:tcW w:w="5524" w:type="dxa"/>
          </w:tcPr>
          <w:p w:rsidR="004A58EC" w:rsidRPr="002F20F0" w:rsidRDefault="004A58EC" w:rsidP="00A072A4">
            <w:pPr>
              <w:ind w:right="515"/>
              <w:rPr>
                <w:lang w:val="en-US"/>
              </w:rPr>
            </w:pPr>
            <w:r>
              <w:rPr>
                <w:lang w:val="en-US"/>
              </w:rPr>
              <w:t>Full name</w:t>
            </w:r>
            <w:r w:rsidRPr="002F20F0">
              <w:rPr>
                <w:lang w:val="en-US"/>
              </w:rPr>
              <w:t xml:space="preserve"> of Referee:</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sidRPr="002F20F0">
              <w:rPr>
                <w:lang w:val="en-US"/>
              </w:rPr>
              <w:t>Relation to Ap</w:t>
            </w:r>
            <w:r>
              <w:rPr>
                <w:lang w:val="en-US"/>
              </w:rPr>
              <w:t>plicant (employer/supervisor</w:t>
            </w:r>
            <w:r w:rsidRPr="002F20F0">
              <w:rPr>
                <w:lang w:val="en-US"/>
              </w:rPr>
              <w:t>):</w:t>
            </w:r>
          </w:p>
        </w:tc>
      </w:tr>
      <w:tr w:rsidR="004A58EC" w:rsidRPr="002F20F0" w:rsidTr="00A072A4">
        <w:trPr>
          <w:trHeight w:val="685"/>
        </w:trPr>
        <w:tc>
          <w:tcPr>
            <w:tcW w:w="5524" w:type="dxa"/>
            <w:tcBorders>
              <w:bottom w:val="single" w:sz="4" w:space="0" w:color="auto"/>
            </w:tcBorders>
          </w:tcPr>
          <w:p w:rsidR="004A58EC" w:rsidRPr="002F20F0" w:rsidRDefault="004A58EC" w:rsidP="00A072A4">
            <w:pPr>
              <w:ind w:right="515"/>
              <w:rPr>
                <w:lang w:val="en-US"/>
              </w:rPr>
            </w:pPr>
            <w:r w:rsidRPr="002F20F0">
              <w:rPr>
                <w:lang w:val="en-US"/>
              </w:rPr>
              <w:t>Occupation (Position and company):</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Pr>
                <w:lang w:val="en-US"/>
              </w:rPr>
              <w:t>Phone:</w:t>
            </w:r>
          </w:p>
        </w:tc>
      </w:tr>
      <w:tr w:rsidR="004A58EC" w:rsidRPr="002F20F0" w:rsidTr="00A072A4">
        <w:trPr>
          <w:trHeight w:val="886"/>
        </w:trPr>
        <w:tc>
          <w:tcPr>
            <w:tcW w:w="5524" w:type="dxa"/>
            <w:tcBorders>
              <w:right w:val="single" w:sz="4" w:space="0" w:color="auto"/>
            </w:tcBorders>
          </w:tcPr>
          <w:p w:rsidR="004A58EC" w:rsidRPr="002F20F0" w:rsidRDefault="004A58EC" w:rsidP="00A072A4">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4A58EC" w:rsidRPr="002F20F0" w:rsidRDefault="004A58EC" w:rsidP="00A072A4">
            <w:pPr>
              <w:ind w:right="515"/>
              <w:rPr>
                <w:lang w:val="en-US"/>
              </w:rPr>
            </w:pPr>
          </w:p>
        </w:tc>
        <w:tc>
          <w:tcPr>
            <w:tcW w:w="2803" w:type="dxa"/>
            <w:tcBorders>
              <w:top w:val="single" w:sz="4" w:space="0" w:color="auto"/>
              <w:left w:val="nil"/>
              <w:bottom w:val="nil"/>
              <w:right w:val="nil"/>
            </w:tcBorders>
          </w:tcPr>
          <w:p w:rsidR="004A58EC" w:rsidRPr="002F20F0" w:rsidRDefault="004A58EC" w:rsidP="00A072A4">
            <w:pPr>
              <w:ind w:right="515"/>
              <w:rPr>
                <w:lang w:val="en-US"/>
              </w:rPr>
            </w:pPr>
          </w:p>
        </w:tc>
      </w:tr>
    </w:tbl>
    <w:p w:rsidR="004A58EC" w:rsidRDefault="004A58EC" w:rsidP="004A58EC">
      <w:pPr>
        <w:ind w:right="515"/>
        <w:rPr>
          <w:lang w:val="en-US"/>
        </w:rPr>
      </w:pPr>
    </w:p>
    <w:p w:rsidR="004A58EC" w:rsidRPr="00377C78" w:rsidRDefault="004A58EC" w:rsidP="004A58EC">
      <w:pPr>
        <w:ind w:left="180" w:right="515"/>
        <w:rPr>
          <w:b/>
          <w:bCs/>
        </w:rPr>
      </w:pPr>
      <w:r>
        <w:rPr>
          <w:b/>
          <w:bCs/>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2494"/>
        <w:gridCol w:w="2385"/>
      </w:tblGrid>
      <w:tr w:rsidR="004A58EC" w:rsidRPr="002F20F0" w:rsidTr="00A072A4">
        <w:trPr>
          <w:trHeight w:val="979"/>
        </w:trPr>
        <w:tc>
          <w:tcPr>
            <w:tcW w:w="5524" w:type="dxa"/>
          </w:tcPr>
          <w:p w:rsidR="004A58EC" w:rsidRPr="002F20F0" w:rsidRDefault="004A58EC" w:rsidP="00A072A4">
            <w:pPr>
              <w:ind w:right="515"/>
              <w:rPr>
                <w:lang w:val="en-US"/>
              </w:rPr>
            </w:pPr>
            <w:r>
              <w:rPr>
                <w:lang w:val="en-US"/>
              </w:rPr>
              <w:t>Full name</w:t>
            </w:r>
            <w:r w:rsidRPr="002F20F0">
              <w:rPr>
                <w:lang w:val="en-US"/>
              </w:rPr>
              <w:t xml:space="preserve"> of Referee:</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sidRPr="002F20F0">
              <w:rPr>
                <w:lang w:val="en-US"/>
              </w:rPr>
              <w:t>Relation to Ap</w:t>
            </w:r>
            <w:r>
              <w:rPr>
                <w:lang w:val="en-US"/>
              </w:rPr>
              <w:t>plicant (employer/supervisor</w:t>
            </w:r>
            <w:r w:rsidRPr="002F20F0">
              <w:rPr>
                <w:lang w:val="en-US"/>
              </w:rPr>
              <w:t>):</w:t>
            </w:r>
          </w:p>
        </w:tc>
      </w:tr>
      <w:tr w:rsidR="004A58EC" w:rsidRPr="002F20F0" w:rsidTr="00A072A4">
        <w:trPr>
          <w:trHeight w:val="685"/>
        </w:trPr>
        <w:tc>
          <w:tcPr>
            <w:tcW w:w="5524" w:type="dxa"/>
            <w:tcBorders>
              <w:bottom w:val="single" w:sz="4" w:space="0" w:color="auto"/>
            </w:tcBorders>
          </w:tcPr>
          <w:p w:rsidR="004A58EC" w:rsidRPr="002F20F0" w:rsidRDefault="004A58EC" w:rsidP="00A072A4">
            <w:pPr>
              <w:ind w:right="515"/>
              <w:rPr>
                <w:lang w:val="en-US"/>
              </w:rPr>
            </w:pPr>
            <w:r w:rsidRPr="002F20F0">
              <w:rPr>
                <w:lang w:val="en-US"/>
              </w:rPr>
              <w:t>Occupation (Position and company):</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Pr>
                <w:lang w:val="en-US"/>
              </w:rPr>
              <w:t>Phone:</w:t>
            </w:r>
          </w:p>
        </w:tc>
      </w:tr>
      <w:tr w:rsidR="004A58EC" w:rsidRPr="002F20F0" w:rsidTr="00A072A4">
        <w:trPr>
          <w:gridAfter w:val="1"/>
          <w:wAfter w:w="2705" w:type="dxa"/>
          <w:trHeight w:val="886"/>
        </w:trPr>
        <w:tc>
          <w:tcPr>
            <w:tcW w:w="5524" w:type="dxa"/>
            <w:tcBorders>
              <w:right w:val="single" w:sz="4" w:space="0" w:color="auto"/>
            </w:tcBorders>
          </w:tcPr>
          <w:p w:rsidR="004A58EC" w:rsidRPr="002F20F0" w:rsidRDefault="004A58EC" w:rsidP="00A072A4">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4A58EC" w:rsidRPr="002F20F0" w:rsidRDefault="004A58EC" w:rsidP="00A072A4">
            <w:pPr>
              <w:ind w:right="515"/>
              <w:rPr>
                <w:lang w:val="en-US"/>
              </w:rPr>
            </w:pPr>
          </w:p>
        </w:tc>
      </w:tr>
    </w:tbl>
    <w:p w:rsidR="004A58EC" w:rsidRDefault="004A58EC" w:rsidP="004A58EC">
      <w:pPr>
        <w:ind w:left="180" w:right="515"/>
        <w:rPr>
          <w:b/>
          <w:bCs/>
        </w:rPr>
      </w:pPr>
    </w:p>
    <w:p w:rsidR="004A58EC" w:rsidRDefault="004A58EC" w:rsidP="004A58EC">
      <w:pPr>
        <w:ind w:left="180" w:right="515"/>
        <w:rPr>
          <w:lang w:val="en-US"/>
        </w:rPr>
      </w:pPr>
    </w:p>
    <w:p w:rsidR="00F66A67" w:rsidRDefault="00F66A67">
      <w:pPr>
        <w:rPr>
          <w:lang w:val="en-US"/>
        </w:rPr>
      </w:pPr>
      <w:r>
        <w:rPr>
          <w:lang w:val="en-US"/>
        </w:rPr>
        <w:br w:type="page"/>
      </w:r>
    </w:p>
    <w:p w:rsidR="004A58EC" w:rsidRPr="00473AE4" w:rsidRDefault="004A58EC" w:rsidP="004A58EC">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36"/>
          <w:szCs w:val="32"/>
          <w:lang w:val="en-US"/>
        </w:rPr>
      </w:pPr>
      <w:r w:rsidRPr="00473AE4">
        <w:rPr>
          <w:b/>
          <w:bCs/>
          <w:color w:val="FFFFFF"/>
        </w:rPr>
        <w:t xml:space="preserve">ATTACHMENT </w:t>
      </w:r>
      <w:r>
        <w:rPr>
          <w:b/>
          <w:bCs/>
          <w:color w:val="FFFFFF"/>
        </w:rPr>
        <w:t>D</w:t>
      </w:r>
      <w:r w:rsidRPr="00473AE4">
        <w:rPr>
          <w:b/>
          <w:bCs/>
          <w:color w:val="FFFFFF"/>
          <w:sz w:val="32"/>
        </w:rPr>
        <w:t xml:space="preserve"> </w:t>
      </w:r>
      <w:r w:rsidRPr="00473AE4">
        <w:rPr>
          <w:b/>
          <w:bCs/>
          <w:color w:val="FFFFFF"/>
          <w:sz w:val="28"/>
        </w:rPr>
        <w:tab/>
      </w:r>
      <w:r w:rsidRPr="00473AE4">
        <w:rPr>
          <w:b/>
          <w:bCs/>
          <w:color w:val="FFFFFF"/>
          <w:sz w:val="28"/>
        </w:rPr>
        <w:tab/>
      </w:r>
      <w:r w:rsidRPr="00473AE4">
        <w:rPr>
          <w:b/>
          <w:bCs/>
          <w:color w:val="FFFFFF"/>
          <w:sz w:val="32"/>
          <w:szCs w:val="32"/>
          <w:lang w:val="en-US"/>
        </w:rPr>
        <w:t>Equity and Diversity Data Sheet</w:t>
      </w:r>
    </w:p>
    <w:p w:rsidR="004A58EC" w:rsidRPr="00E250D7" w:rsidRDefault="004A58EC" w:rsidP="004A58EC">
      <w:pPr>
        <w:rPr>
          <w:b/>
          <w:bCs/>
        </w:rPr>
      </w:pPr>
    </w:p>
    <w:p w:rsidR="004A58EC" w:rsidRPr="00E250D7" w:rsidRDefault="004A58EC" w:rsidP="004A58EC">
      <w:pPr>
        <w:ind w:left="180" w:right="515"/>
        <w:rPr>
          <w:lang w:val="en-US"/>
        </w:rPr>
      </w:pPr>
      <w:r w:rsidRPr="00E250D7">
        <w:rPr>
          <w:lang w:val="en-US"/>
        </w:rPr>
        <w:t xml:space="preserve">The </w:t>
      </w:r>
      <w:r w:rsidRPr="00FB1B13">
        <w:rPr>
          <w:lang w:val="en-US"/>
        </w:rPr>
        <w:t xml:space="preserve">Australian </w:t>
      </w:r>
      <w:r w:rsidR="00B4476E">
        <w:rPr>
          <w:lang w:val="en-US"/>
        </w:rPr>
        <w:t xml:space="preserve">High Commission </w:t>
      </w:r>
      <w:r w:rsidRPr="00FB1B13">
        <w:rPr>
          <w:lang w:val="en-US"/>
        </w:rPr>
        <w:t xml:space="preserve">is committed to providing a fair, flexible, safe and rewarding workplace and actively encourages a working environment that is free from harassment and discrimination.  The </w:t>
      </w:r>
      <w:r w:rsidR="006B25FD">
        <w:rPr>
          <w:lang w:val="en-US"/>
        </w:rPr>
        <w:t>High Commission</w:t>
      </w:r>
      <w:r w:rsidRPr="00FB1B13">
        <w:rPr>
          <w:lang w:val="en-US"/>
        </w:rPr>
        <w:t xml:space="preserve"> recognises</w:t>
      </w:r>
      <w:r w:rsidRPr="00E250D7">
        <w:rPr>
          <w:lang w:val="en-US"/>
        </w:rPr>
        <w:t xml:space="preserve"> diversity and the benefits associated with building a workforce that reflects this diversity.</w:t>
      </w:r>
    </w:p>
    <w:p w:rsidR="004A58EC" w:rsidRPr="00E250D7" w:rsidRDefault="004A58EC" w:rsidP="004A58EC">
      <w:pPr>
        <w:ind w:left="180" w:right="515"/>
        <w:rPr>
          <w:lang w:val="en-US"/>
        </w:rPr>
      </w:pPr>
    </w:p>
    <w:p w:rsidR="004A58EC" w:rsidRPr="00E250D7" w:rsidRDefault="004A58EC" w:rsidP="004A58EC">
      <w:pPr>
        <w:ind w:left="180" w:right="515"/>
        <w:rPr>
          <w:lang w:val="en-US"/>
        </w:rPr>
      </w:pPr>
      <w:r w:rsidRPr="00E250D7">
        <w:rPr>
          <w:lang w:val="en-US"/>
        </w:rPr>
        <w:t>Measures are taken to eliminate employment-related disadvantages on the basis of gender, race or ethnicity, or physical or intellectual disability.  To ensure these measures are effective, statistical information about the employment of people in these groups is required.  You are not obliged to complete this form, however, by doing so you will help ensure the data collected reveals an accurate reflection of the diversity of our workforce.</w:t>
      </w:r>
    </w:p>
    <w:p w:rsidR="004A58EC" w:rsidRPr="00E250D7" w:rsidRDefault="004A58EC" w:rsidP="004A58EC">
      <w:pPr>
        <w:ind w:left="180" w:right="515"/>
        <w:rPr>
          <w:lang w:val="en-US"/>
        </w:rPr>
      </w:pPr>
    </w:p>
    <w:p w:rsidR="004A58EC" w:rsidRPr="00E250D7" w:rsidRDefault="004A58EC" w:rsidP="004A58EC">
      <w:pP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Gender:</w:t>
      </w:r>
      <w:r w:rsidRPr="00E250D7">
        <w:rPr>
          <w:lang w:val="en-US"/>
        </w:rPr>
        <w:tab/>
      </w:r>
      <w:r w:rsidRPr="00E250D7">
        <w:rPr>
          <w:lang w:val="en-US"/>
        </w:rPr>
        <w:tab/>
      </w:r>
      <w:r w:rsidRPr="00E250D7">
        <w:rPr>
          <w:lang w:val="en-US"/>
        </w:rPr>
        <w:tab/>
      </w:r>
      <w:r w:rsidRPr="00E250D7">
        <w:rPr>
          <w:lang w:val="en-US"/>
        </w:rPr>
        <w:tab/>
        <w:t>M</w:t>
      </w:r>
      <w:r w:rsidRPr="00E250D7">
        <w:rPr>
          <w:lang w:val="en-US"/>
        </w:rPr>
        <w:tab/>
        <w:t>F</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Are you an Australian citizen:</w:t>
      </w:r>
      <w:r w:rsidRPr="00E250D7">
        <w:rPr>
          <w:lang w:val="en-US"/>
        </w:rPr>
        <w:tab/>
        <w:t>Yes</w:t>
      </w:r>
      <w:r w:rsidRPr="00E250D7">
        <w:rPr>
          <w:lang w:val="en-US"/>
        </w:rPr>
        <w:tab/>
      </w:r>
      <w:proofErr w:type="gramStart"/>
      <w:r w:rsidRPr="00E250D7">
        <w:rPr>
          <w:lang w:val="en-US"/>
        </w:rPr>
        <w:t>No</w:t>
      </w:r>
      <w:proofErr w:type="gramEnd"/>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 xml:space="preserve">Were you born in </w:t>
      </w:r>
      <w:smartTag w:uri="urn:schemas-microsoft-com:office:smarttags" w:element="place">
        <w:smartTag w:uri="urn:schemas-microsoft-com:office:smarttags" w:element="country-region">
          <w:r w:rsidRPr="00E250D7">
            <w:rPr>
              <w:b/>
              <w:bCs/>
              <w:lang w:val="en-US"/>
            </w:rPr>
            <w:t>Australia</w:t>
          </w:r>
        </w:smartTag>
      </w:smartTag>
      <w:r w:rsidRPr="00E250D7">
        <w:rPr>
          <w:b/>
          <w:bCs/>
          <w:lang w:val="en-US"/>
        </w:rPr>
        <w:t>:</w:t>
      </w:r>
      <w:r w:rsidRPr="00E250D7">
        <w:rPr>
          <w:lang w:val="en-US"/>
        </w:rPr>
        <w:tab/>
        <w:t>Yes</w:t>
      </w:r>
      <w:r w:rsidRPr="00E250D7">
        <w:rPr>
          <w:lang w:val="en-US"/>
        </w:rPr>
        <w:tab/>
      </w:r>
      <w:proofErr w:type="gramStart"/>
      <w:r w:rsidRPr="00E250D7">
        <w:rPr>
          <w:lang w:val="en-US"/>
        </w:rPr>
        <w:t>No</w:t>
      </w:r>
      <w:proofErr w:type="gramEnd"/>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b/>
          <w:bCs/>
          <w:lang w:val="en-US"/>
        </w:rPr>
      </w:pPr>
      <w:r>
        <w:rPr>
          <w:b/>
          <w:bCs/>
          <w:lang w:val="en-US"/>
        </w:rPr>
        <w:t>If you are not an Australian, what is your nationality? ………………………</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Is English your first language:</w:t>
      </w:r>
      <w:r w:rsidRPr="00E250D7">
        <w:rPr>
          <w:b/>
          <w:bCs/>
          <w:lang w:val="en-US"/>
        </w:rPr>
        <w:tab/>
      </w:r>
      <w:r w:rsidRPr="00E250D7">
        <w:rPr>
          <w:lang w:val="en-US"/>
        </w:rPr>
        <w:t>Yes</w:t>
      </w:r>
      <w:r w:rsidRPr="00E250D7">
        <w:rPr>
          <w:lang w:val="en-US"/>
        </w:rPr>
        <w:tab/>
        <w:t>No</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Do you have a disability?</w:t>
      </w:r>
      <w:r w:rsidRPr="00E250D7">
        <w:rPr>
          <w:lang w:val="en-US"/>
        </w:rPr>
        <w:tab/>
      </w:r>
      <w:r w:rsidRPr="00E250D7">
        <w:rPr>
          <w:lang w:val="en-US"/>
        </w:rPr>
        <w:tab/>
        <w:t>Yes</w:t>
      </w:r>
      <w:r w:rsidRPr="00E250D7">
        <w:rPr>
          <w:lang w:val="en-US"/>
        </w:rPr>
        <w:tab/>
        <w:t>No</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(Note:</w:t>
      </w:r>
      <w:r w:rsidRPr="00E250D7">
        <w:rPr>
          <w:b/>
          <w:bCs/>
          <w:lang w:val="en-US"/>
        </w:rPr>
        <w:tab/>
        <w:t>Please indicate below any special requirements you may have at interview.)</w:t>
      </w:r>
    </w:p>
    <w:p w:rsidR="00F66A67" w:rsidRDefault="006B25FD" w:rsidP="00F66A67">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w:t>
      </w:r>
    </w:p>
    <w:p w:rsidR="004A58EC" w:rsidRPr="00E250D7" w:rsidRDefault="006B25FD" w:rsidP="00F66A67">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w:t>
      </w:r>
      <w:r w:rsidR="00F66A67">
        <w:rPr>
          <w:b/>
          <w:bCs/>
          <w:u w:val="single"/>
          <w:lang w:val="en-US"/>
        </w:rPr>
        <w:t>__________________</w:t>
      </w:r>
    </w:p>
    <w:p w:rsidR="004A58EC" w:rsidRPr="00E250D7" w:rsidRDefault="004A58EC" w:rsidP="004A58EC">
      <w:pPr>
        <w:pStyle w:val="Header"/>
        <w:pBdr>
          <w:top w:val="single" w:sz="6" w:space="1" w:color="auto"/>
          <w:left w:val="single" w:sz="6" w:space="4" w:color="auto"/>
          <w:bottom w:val="single" w:sz="6" w:space="1" w:color="auto"/>
          <w:right w:val="single" w:sz="6" w:space="4" w:color="auto"/>
        </w:pBdr>
        <w:tabs>
          <w:tab w:val="clear" w:pos="4153"/>
          <w:tab w:val="clear" w:pos="8306"/>
        </w:tabs>
        <w:ind w:left="180" w:right="515"/>
        <w:rPr>
          <w:lang w:val="en-US"/>
        </w:rPr>
      </w:pPr>
    </w:p>
    <w:p w:rsidR="004A58EC" w:rsidRPr="00E250D7" w:rsidRDefault="004A58EC" w:rsidP="004A58EC">
      <w:pPr>
        <w:ind w:left="180" w:right="515"/>
        <w:rPr>
          <w:i/>
          <w:iCs/>
          <w:lang w:val="en-US"/>
        </w:rPr>
      </w:pPr>
      <w:r w:rsidRPr="00E250D7">
        <w:rPr>
          <w:i/>
          <w:iCs/>
          <w:lang w:val="en-US"/>
        </w:rPr>
        <w:t>NOTE:  In accordance with the Commonwealth Privacy Act, these details will not be disclosed to other agencies, persons or organisations.  Composite statistical data will be used for reporting purposes only.</w:t>
      </w:r>
    </w:p>
    <w:p w:rsidR="004A58EC" w:rsidRPr="0088426D" w:rsidRDefault="004A58EC" w:rsidP="004A58EC"/>
    <w:p w:rsidR="004A58EC" w:rsidRDefault="004A58EC" w:rsidP="004A58EC">
      <w:pPr>
        <w:ind w:left="180" w:right="515"/>
      </w:pPr>
    </w:p>
    <w:sectPr w:rsidR="004A58EC" w:rsidSect="00A35F9C">
      <w:pgSz w:w="11906" w:h="16838"/>
      <w:pgMar w:top="851" w:right="1440"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A8"/>
      </v:shape>
    </w:pict>
  </w:numPicBullet>
  <w:abstractNum w:abstractNumId="0">
    <w:nsid w:val="FFFFFF82"/>
    <w:multiLevelType w:val="singleLevel"/>
    <w:tmpl w:val="3018615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D23CEE78"/>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4924554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A14F05"/>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08B70CA5"/>
    <w:multiLevelType w:val="hybridMultilevel"/>
    <w:tmpl w:val="954C06B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0C9557B8"/>
    <w:multiLevelType w:val="hybridMultilevel"/>
    <w:tmpl w:val="031802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D274BA8"/>
    <w:multiLevelType w:val="hybridMultilevel"/>
    <w:tmpl w:val="4844C7A0"/>
    <w:lvl w:ilvl="0" w:tplc="0C090001">
      <w:start w:val="1"/>
      <w:numFmt w:val="bullet"/>
      <w:lvlText w:val=""/>
      <w:lvlJc w:val="left"/>
      <w:pPr>
        <w:tabs>
          <w:tab w:val="num" w:pos="1440"/>
        </w:tabs>
        <w:ind w:left="1440" w:hanging="360"/>
      </w:pPr>
      <w:rPr>
        <w:rFonts w:ascii="Symbol" w:hAnsi="Symbol" w:hint="default"/>
      </w:rPr>
    </w:lvl>
    <w:lvl w:ilvl="1" w:tplc="0C090001">
      <w:start w:val="1"/>
      <w:numFmt w:val="bullet"/>
      <w:lvlText w:val=""/>
      <w:lvlJc w:val="left"/>
      <w:pPr>
        <w:tabs>
          <w:tab w:val="num" w:pos="2160"/>
        </w:tabs>
        <w:ind w:left="2160" w:hanging="360"/>
      </w:pPr>
      <w:rPr>
        <w:rFonts w:ascii="Symbol" w:hAnsi="Symbol" w:hint="default"/>
      </w:rPr>
    </w:lvl>
    <w:lvl w:ilvl="2" w:tplc="3FB8EFB6">
      <w:start w:val="4"/>
      <w:numFmt w:val="decimal"/>
      <w:lvlText w:val="%3."/>
      <w:lvlJc w:val="left"/>
      <w:pPr>
        <w:tabs>
          <w:tab w:val="num" w:pos="3060"/>
        </w:tabs>
        <w:ind w:left="3060" w:hanging="360"/>
      </w:pPr>
      <w:rPr>
        <w:rFonts w:hint="default"/>
      </w:r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7">
    <w:nsid w:val="14997764"/>
    <w:multiLevelType w:val="hybridMultilevel"/>
    <w:tmpl w:val="0CB26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D3128AD"/>
    <w:multiLevelType w:val="hybridMultilevel"/>
    <w:tmpl w:val="540CADF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21BD19BB"/>
    <w:multiLevelType w:val="hybridMultilevel"/>
    <w:tmpl w:val="20C0C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D9B4F48"/>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abstractNum w:abstractNumId="11">
    <w:nsid w:val="34D0446B"/>
    <w:multiLevelType w:val="hybridMultilevel"/>
    <w:tmpl w:val="BFA6C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55A6DAD"/>
    <w:multiLevelType w:val="hybridMultilevel"/>
    <w:tmpl w:val="301C1C74"/>
    <w:lvl w:ilvl="0" w:tplc="0C090001">
      <w:start w:val="1"/>
      <w:numFmt w:val="bullet"/>
      <w:lvlText w:val=""/>
      <w:lvlJc w:val="left"/>
      <w:pPr>
        <w:ind w:left="720" w:hanging="360"/>
      </w:pPr>
      <w:rPr>
        <w:rFonts w:ascii="Symbol" w:hAnsi="Symbol" w:hint="default"/>
      </w:rPr>
    </w:lvl>
    <w:lvl w:ilvl="1" w:tplc="04687262">
      <w:numFmt w:val="bullet"/>
      <w:lvlText w:val="·"/>
      <w:lvlJc w:val="left"/>
      <w:pPr>
        <w:ind w:left="1800" w:hanging="720"/>
      </w:pPr>
      <w:rPr>
        <w:rFonts w:ascii="Times New Roman" w:eastAsia="Times New Roman" w:hAnsi="Times New Roman"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381F3E6D"/>
    <w:multiLevelType w:val="hybridMultilevel"/>
    <w:tmpl w:val="AD507B66"/>
    <w:lvl w:ilvl="0" w:tplc="8C7C1BB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D9D71E1"/>
    <w:multiLevelType w:val="hybridMultilevel"/>
    <w:tmpl w:val="5F40B938"/>
    <w:lvl w:ilvl="0" w:tplc="26F02A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DE2FFB"/>
    <w:multiLevelType w:val="hybridMultilevel"/>
    <w:tmpl w:val="E796FFA2"/>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Aria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3DFA5132"/>
    <w:multiLevelType w:val="hybridMultilevel"/>
    <w:tmpl w:val="71CE8C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406A6AAC"/>
    <w:multiLevelType w:val="hybridMultilevel"/>
    <w:tmpl w:val="0BD08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19E7FBD"/>
    <w:multiLevelType w:val="hybridMultilevel"/>
    <w:tmpl w:val="8D0EF1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543539A"/>
    <w:multiLevelType w:val="hybridMultilevel"/>
    <w:tmpl w:val="2018B290"/>
    <w:lvl w:ilvl="0" w:tplc="DABACD40">
      <w:start w:val="2"/>
      <w:numFmt w:val="bullet"/>
      <w:lvlText w:val="□"/>
      <w:lvlJc w:val="left"/>
      <w:pPr>
        <w:ind w:left="1440" w:hanging="360"/>
      </w:pPr>
      <w:rPr>
        <w:rFonts w:ascii="Times New Roman" w:eastAsia="SimSu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605668C"/>
    <w:multiLevelType w:val="hybridMultilevel"/>
    <w:tmpl w:val="885E1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7F308EA"/>
    <w:multiLevelType w:val="hybridMultilevel"/>
    <w:tmpl w:val="2B68BB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4D14439C"/>
    <w:multiLevelType w:val="hybridMultilevel"/>
    <w:tmpl w:val="DD52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E0A2BDA"/>
    <w:multiLevelType w:val="hybridMultilevel"/>
    <w:tmpl w:val="87F676D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4E1B2043"/>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nsid w:val="51946D22"/>
    <w:multiLevelType w:val="multilevel"/>
    <w:tmpl w:val="25D0EF2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516763E"/>
    <w:multiLevelType w:val="multilevel"/>
    <w:tmpl w:val="03008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6456E0F"/>
    <w:multiLevelType w:val="hybridMultilevel"/>
    <w:tmpl w:val="22765944"/>
    <w:lvl w:ilvl="0" w:tplc="26F008D2">
      <w:start w:val="1"/>
      <w:numFmt w:val="bullet"/>
      <w:lvlText w:val=""/>
      <w:lvlJc w:val="left"/>
      <w:pPr>
        <w:tabs>
          <w:tab w:val="num" w:pos="397"/>
        </w:tabs>
        <w:ind w:left="397" w:hanging="39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358732D"/>
    <w:multiLevelType w:val="hybridMultilevel"/>
    <w:tmpl w:val="59E639EA"/>
    <w:lvl w:ilvl="0" w:tplc="DABACD40">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3870B08"/>
    <w:multiLevelType w:val="singleLevel"/>
    <w:tmpl w:val="61B00D54"/>
    <w:lvl w:ilvl="0">
      <w:start w:val="1"/>
      <w:numFmt w:val="decimal"/>
      <w:lvlText w:val="%1."/>
      <w:lvlJc w:val="left"/>
      <w:pPr>
        <w:tabs>
          <w:tab w:val="num" w:pos="644"/>
        </w:tabs>
        <w:ind w:left="644" w:hanging="360"/>
      </w:pPr>
    </w:lvl>
  </w:abstractNum>
  <w:abstractNum w:abstractNumId="30">
    <w:nsid w:val="743E3E58"/>
    <w:multiLevelType w:val="hybridMultilevel"/>
    <w:tmpl w:val="369C727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nsid w:val="79D2422A"/>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5"/>
  </w:num>
  <w:num w:numId="10">
    <w:abstractNumId w:val="18"/>
  </w:num>
  <w:num w:numId="11">
    <w:abstractNumId w:val="29"/>
  </w:num>
  <w:num w:numId="12">
    <w:abstractNumId w:val="31"/>
  </w:num>
  <w:num w:numId="13">
    <w:abstractNumId w:val="10"/>
  </w:num>
  <w:num w:numId="14">
    <w:abstractNumId w:val="24"/>
  </w:num>
  <w:num w:numId="15">
    <w:abstractNumId w:val="21"/>
  </w:num>
  <w:num w:numId="16">
    <w:abstractNumId w:val="11"/>
  </w:num>
  <w:num w:numId="17">
    <w:abstractNumId w:val="20"/>
  </w:num>
  <w:num w:numId="18">
    <w:abstractNumId w:val="26"/>
  </w:num>
  <w:num w:numId="19">
    <w:abstractNumId w:val="16"/>
  </w:num>
  <w:num w:numId="20">
    <w:abstractNumId w:val="3"/>
  </w:num>
  <w:num w:numId="21">
    <w:abstractNumId w:val="13"/>
  </w:num>
  <w:num w:numId="22">
    <w:abstractNumId w:val="19"/>
  </w:num>
  <w:num w:numId="23">
    <w:abstractNumId w:val="28"/>
  </w:num>
  <w:num w:numId="24">
    <w:abstractNumId w:val="8"/>
  </w:num>
  <w:num w:numId="25">
    <w:abstractNumId w:val="15"/>
  </w:num>
  <w:num w:numId="26">
    <w:abstractNumId w:val="22"/>
  </w:num>
  <w:num w:numId="27">
    <w:abstractNumId w:val="23"/>
  </w:num>
  <w:num w:numId="28">
    <w:abstractNumId w:val="17"/>
  </w:num>
  <w:num w:numId="29">
    <w:abstractNumId w:val="7"/>
  </w:num>
  <w:num w:numId="30">
    <w:abstractNumId w:val="6"/>
  </w:num>
  <w:num w:numId="31">
    <w:abstractNumId w:val="4"/>
  </w:num>
  <w:num w:numId="3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7"/>
  </w:num>
  <w:num w:numId="3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CB"/>
    <w:rsid w:val="00004CB0"/>
    <w:rsid w:val="00012219"/>
    <w:rsid w:val="00036A6F"/>
    <w:rsid w:val="00046327"/>
    <w:rsid w:val="00075379"/>
    <w:rsid w:val="00084423"/>
    <w:rsid w:val="000B2C9D"/>
    <w:rsid w:val="000F5C5F"/>
    <w:rsid w:val="001324AF"/>
    <w:rsid w:val="00157231"/>
    <w:rsid w:val="00161BD3"/>
    <w:rsid w:val="00187B83"/>
    <w:rsid w:val="00193771"/>
    <w:rsid w:val="00196B05"/>
    <w:rsid w:val="001C7C3C"/>
    <w:rsid w:val="001F382E"/>
    <w:rsid w:val="001F73B0"/>
    <w:rsid w:val="002170E2"/>
    <w:rsid w:val="00234133"/>
    <w:rsid w:val="00285C5A"/>
    <w:rsid w:val="002969EB"/>
    <w:rsid w:val="002A37B6"/>
    <w:rsid w:val="002B78AC"/>
    <w:rsid w:val="003023D5"/>
    <w:rsid w:val="003179AA"/>
    <w:rsid w:val="00320C13"/>
    <w:rsid w:val="00335003"/>
    <w:rsid w:val="00344B98"/>
    <w:rsid w:val="003545E0"/>
    <w:rsid w:val="003652AF"/>
    <w:rsid w:val="00366D14"/>
    <w:rsid w:val="00375C40"/>
    <w:rsid w:val="003906A8"/>
    <w:rsid w:val="003D701F"/>
    <w:rsid w:val="003E1EFF"/>
    <w:rsid w:val="003F26C6"/>
    <w:rsid w:val="00430417"/>
    <w:rsid w:val="00455544"/>
    <w:rsid w:val="00481B16"/>
    <w:rsid w:val="004A58EC"/>
    <w:rsid w:val="004B0FD4"/>
    <w:rsid w:val="004B4941"/>
    <w:rsid w:val="004C4496"/>
    <w:rsid w:val="00504DBB"/>
    <w:rsid w:val="005A3582"/>
    <w:rsid w:val="005B426B"/>
    <w:rsid w:val="005D3CD9"/>
    <w:rsid w:val="00611630"/>
    <w:rsid w:val="006222BD"/>
    <w:rsid w:val="006617A6"/>
    <w:rsid w:val="00664E42"/>
    <w:rsid w:val="00670E76"/>
    <w:rsid w:val="006B25FD"/>
    <w:rsid w:val="006B3DEB"/>
    <w:rsid w:val="006D4D65"/>
    <w:rsid w:val="006D646D"/>
    <w:rsid w:val="00745446"/>
    <w:rsid w:val="007477AE"/>
    <w:rsid w:val="00774D6D"/>
    <w:rsid w:val="00795195"/>
    <w:rsid w:val="007A5586"/>
    <w:rsid w:val="007D4FA0"/>
    <w:rsid w:val="007F15B5"/>
    <w:rsid w:val="008160A0"/>
    <w:rsid w:val="008856B4"/>
    <w:rsid w:val="008C3128"/>
    <w:rsid w:val="008C39BD"/>
    <w:rsid w:val="008D7DEC"/>
    <w:rsid w:val="008F5CEC"/>
    <w:rsid w:val="00902987"/>
    <w:rsid w:val="00907C24"/>
    <w:rsid w:val="00953FD7"/>
    <w:rsid w:val="00954D29"/>
    <w:rsid w:val="00961C2E"/>
    <w:rsid w:val="00964E40"/>
    <w:rsid w:val="00995964"/>
    <w:rsid w:val="009B2FF8"/>
    <w:rsid w:val="009E4AC5"/>
    <w:rsid w:val="009F3B80"/>
    <w:rsid w:val="00A072A4"/>
    <w:rsid w:val="00A15681"/>
    <w:rsid w:val="00A35F9C"/>
    <w:rsid w:val="00A43F32"/>
    <w:rsid w:val="00A63A6B"/>
    <w:rsid w:val="00A808C2"/>
    <w:rsid w:val="00A820E9"/>
    <w:rsid w:val="00AE74C3"/>
    <w:rsid w:val="00B25077"/>
    <w:rsid w:val="00B35C71"/>
    <w:rsid w:val="00B4476E"/>
    <w:rsid w:val="00B51E8F"/>
    <w:rsid w:val="00B810C6"/>
    <w:rsid w:val="00B91BB8"/>
    <w:rsid w:val="00B95E94"/>
    <w:rsid w:val="00BB12D3"/>
    <w:rsid w:val="00C4279E"/>
    <w:rsid w:val="00C4737D"/>
    <w:rsid w:val="00C52B10"/>
    <w:rsid w:val="00C5614D"/>
    <w:rsid w:val="00C62F7E"/>
    <w:rsid w:val="00CA5B1D"/>
    <w:rsid w:val="00CC6888"/>
    <w:rsid w:val="00CF0CCD"/>
    <w:rsid w:val="00D15D4B"/>
    <w:rsid w:val="00D327FF"/>
    <w:rsid w:val="00D3418E"/>
    <w:rsid w:val="00D53695"/>
    <w:rsid w:val="00D9786A"/>
    <w:rsid w:val="00E01387"/>
    <w:rsid w:val="00E167A1"/>
    <w:rsid w:val="00E40173"/>
    <w:rsid w:val="00E40746"/>
    <w:rsid w:val="00EE215D"/>
    <w:rsid w:val="00EE323E"/>
    <w:rsid w:val="00EF7D3A"/>
    <w:rsid w:val="00F12672"/>
    <w:rsid w:val="00F14C31"/>
    <w:rsid w:val="00F2063E"/>
    <w:rsid w:val="00F66A67"/>
    <w:rsid w:val="00F922CB"/>
    <w:rsid w:val="00F939FB"/>
    <w:rsid w:val="00FA2997"/>
    <w:rsid w:val="00FB1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7B6"/>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rsid w:val="002A37B6"/>
    <w:rPr>
      <w:color w:val="FF0000"/>
      <w:lang w:eastAsia="zh-CN"/>
    </w:rPr>
  </w:style>
  <w:style w:type="paragraph" w:styleId="z-TopofForm">
    <w:name w:val="HTML Top of Form"/>
    <w:basedOn w:val="Normal"/>
    <w:next w:val="Normal"/>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basedOn w:val="Normal"/>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7B6"/>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rsid w:val="002A37B6"/>
    <w:rPr>
      <w:color w:val="FF0000"/>
      <w:lang w:eastAsia="zh-CN"/>
    </w:rPr>
  </w:style>
  <w:style w:type="paragraph" w:styleId="z-TopofForm">
    <w:name w:val="HTML Top of Form"/>
    <w:basedOn w:val="Normal"/>
    <w:next w:val="Normal"/>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basedOn w:val="Normal"/>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0342">
      <w:bodyDiv w:val="1"/>
      <w:marLeft w:val="0"/>
      <w:marRight w:val="0"/>
      <w:marTop w:val="0"/>
      <w:marBottom w:val="0"/>
      <w:divBdr>
        <w:top w:val="none" w:sz="0" w:space="0" w:color="auto"/>
        <w:left w:val="none" w:sz="0" w:space="0" w:color="auto"/>
        <w:bottom w:val="none" w:sz="0" w:space="0" w:color="auto"/>
        <w:right w:val="none" w:sz="0" w:space="0" w:color="auto"/>
      </w:divBdr>
    </w:div>
    <w:div w:id="2102331019">
      <w:bodyDiv w:val="1"/>
      <w:marLeft w:val="0"/>
      <w:marRight w:val="0"/>
      <w:marTop w:val="0"/>
      <w:marBottom w:val="0"/>
      <w:divBdr>
        <w:top w:val="none" w:sz="0" w:space="0" w:color="auto"/>
        <w:left w:val="none" w:sz="0" w:space="0" w:color="auto"/>
        <w:bottom w:val="none" w:sz="0" w:space="0" w:color="auto"/>
        <w:right w:val="none" w:sz="0" w:space="0" w:color="auto"/>
      </w:divBdr>
      <w:divsChild>
        <w:div w:id="1918435641">
          <w:marLeft w:val="0"/>
          <w:marRight w:val="0"/>
          <w:marTop w:val="0"/>
          <w:marBottom w:val="0"/>
          <w:divBdr>
            <w:top w:val="none" w:sz="0" w:space="0" w:color="auto"/>
            <w:left w:val="none" w:sz="0" w:space="0" w:color="auto"/>
            <w:bottom w:val="none" w:sz="0" w:space="0" w:color="auto"/>
            <w:right w:val="none" w:sz="0" w:space="0" w:color="auto"/>
          </w:divBdr>
          <w:divsChild>
            <w:div w:id="307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ckl.admin@dfat.gov.a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hckl.admin@dfat.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BD7B-3193-4480-885C-ABE912D0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DD70D9CC</Template>
  <TotalTime>8</TotalTime>
  <Pages>1</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Public Affairs Officer -- Mission to the United Nations</vt:lpstr>
    </vt:vector>
  </TitlesOfParts>
  <Company>Department of Foreign Affairs and Trade</Company>
  <LinksUpToDate>false</LinksUpToDate>
  <CharactersWithSpaces>9938</CharactersWithSpaces>
  <SharedDoc>false</SharedDoc>
  <HLinks>
    <vt:vector size="24" baseType="variant">
      <vt:variant>
        <vt:i4>7733282</vt:i4>
      </vt:variant>
      <vt:variant>
        <vt:i4>6</vt:i4>
      </vt:variant>
      <vt:variant>
        <vt:i4>0</vt:i4>
      </vt:variant>
      <vt:variant>
        <vt:i4>5</vt:i4>
      </vt:variant>
      <vt:variant>
        <vt:lpwstr>mailto:Precyann.Cuyos@dfat.gov.au</vt:lpwstr>
      </vt:variant>
      <vt:variant>
        <vt:lpwstr/>
      </vt:variant>
      <vt:variant>
        <vt:i4>1835047</vt:i4>
      </vt:variant>
      <vt:variant>
        <vt:i4>3</vt:i4>
      </vt:variant>
      <vt:variant>
        <vt:i4>0</vt:i4>
      </vt:variant>
      <vt:variant>
        <vt:i4>5</vt:i4>
      </vt:variant>
      <vt:variant>
        <vt:lpwstr>../../nasmith/Local Settings/Temp/4/notes8317B7/~5058155.htm</vt:lpwstr>
      </vt:variant>
      <vt:variant>
        <vt:lpwstr>sc#sc</vt:lpwstr>
      </vt:variant>
      <vt:variant>
        <vt:i4>3473450</vt:i4>
      </vt:variant>
      <vt:variant>
        <vt:i4>2135</vt:i4>
      </vt:variant>
      <vt:variant>
        <vt:i4>1025</vt:i4>
      </vt:variant>
      <vt:variant>
        <vt:i4>1</vt:i4>
      </vt:variant>
      <vt:variant>
        <vt:lpwstr>G:\..\ProgData\TEMPLATES\NOTES\LOCAL\CWEALTH.TIF</vt:lpwstr>
      </vt:variant>
      <vt:variant>
        <vt:lpwstr/>
      </vt:variant>
      <vt:variant>
        <vt:i4>1179706</vt:i4>
      </vt:variant>
      <vt:variant>
        <vt:i4>11641</vt:i4>
      </vt:variant>
      <vt:variant>
        <vt:i4>1026</vt:i4>
      </vt:variant>
      <vt:variant>
        <vt:i4>1</vt:i4>
      </vt:variant>
      <vt:variant>
        <vt:lpwstr>msoA8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Officer -- Mission to the United Nations</dc:title>
  <dc:creator>pcuyos</dc:creator>
  <cp:lastModifiedBy>kbelaedo</cp:lastModifiedBy>
  <cp:revision>4</cp:revision>
  <cp:lastPrinted>2015-11-26T04:54:00Z</cp:lastPrinted>
  <dcterms:created xsi:type="dcterms:W3CDTF">2015-11-26T01:59:00Z</dcterms:created>
  <dcterms:modified xsi:type="dcterms:W3CDTF">2015-11-26T03:11:00Z</dcterms:modified>
</cp:coreProperties>
</file>